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VADNAGAR CHARITABLE FOUNDATION</w:t>
      </w:r>
      <w:r>
        <w:rPr>
          <w:rFonts w:ascii="Times New Roman" w:hAnsi="Times New Roman" w:cs="Times New Roman"/>
          <w:sz w:val="24"/>
          <w:szCs w:val="24"/>
        </w:rPr>
        <w:t xml:space="preserve">, </w:t>
      </w:r>
      <w:r>
        <w:rPr>
          <w:rFonts w:hint="default"/>
          <w:color w:val="auto"/>
          <w:sz w:val="22"/>
          <w:szCs w:val="22"/>
        </w:rPr>
        <w:t>CIN: U88900GJ2025NPL169927</w:t>
      </w:r>
      <w:r>
        <w:rPr>
          <w:rFonts w:ascii="Times New Roman" w:hAnsi="Times New Roman" w:cs="Times New Roman"/>
          <w:sz w:val="24"/>
          <w:szCs w:val="24"/>
        </w:rPr>
        <w:t xml:space="preserve">, HELD AT ITS REGISTERED OFFICE AT </w:t>
      </w:r>
      <w:r>
        <w:rPr>
          <w:rFonts w:hint="default"/>
          <w:color w:val="auto"/>
          <w:sz w:val="22"/>
          <w:szCs w:val="22"/>
        </w:rPr>
        <w:t>B-07 DEV I LAND, KATHWADAA hmadabad, Kathwada, Ahmedabad,Daskroi, Gujarat, India, 382430</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6E321ED9">
      <w:pPr>
        <w:jc w:val="both"/>
        <w:rPr>
          <w:rFonts w:ascii="Times New Roman" w:hAnsi="Times New Roman" w:cs="Times New Roman"/>
          <w:sz w:val="24"/>
          <w:szCs w:val="24"/>
        </w:rPr>
      </w:pPr>
      <w:r>
        <w:rPr>
          <w:rFonts w:ascii="Times New Roman" w:hAnsi="Times New Roman" w:cs="Times New Roman"/>
          <w:sz w:val="24"/>
          <w:szCs w:val="24"/>
        </w:rPr>
        <w:t>RESOLVED FURTHER THAT Mr</w:t>
      </w:r>
      <w:r>
        <w:rPr>
          <w:rFonts w:hint="default" w:ascii="Times New Roman" w:hAnsi="Times New Roman" w:cs="Times New Roman"/>
          <w:sz w:val="24"/>
          <w:szCs w:val="24"/>
          <w:lang w:val="en-US"/>
        </w:rPr>
        <w:t>s</w:t>
      </w:r>
      <w:r>
        <w:rPr>
          <w:rFonts w:ascii="Times New Roman" w:hAnsi="Times New Roman" w:cs="Times New Roman"/>
          <w:sz w:val="24"/>
          <w:szCs w:val="24"/>
        </w:rPr>
        <w:t xml:space="preserve">. </w:t>
      </w:r>
      <w:r>
        <w:t>Sandhyaben Jyotishchandra Das</w:t>
      </w:r>
      <w:r>
        <w:br w:type="textWrapping"/>
      </w:r>
      <w:r>
        <w:rPr>
          <w:rFonts w:ascii="Times New Roman" w:hAnsi="Times New Roman" w:cs="Times New Roman"/>
          <w:sz w:val="24"/>
          <w:szCs w:val="24"/>
        </w:rPr>
        <w:t>,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For VADNAGAR CHARITABLE FOUNDATION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41"/>
        <w:gridCol w:w="4415"/>
      </w:tblGrid>
      <w:tr w14:paraId="03A82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968" w:type="dxa"/>
          </w:tcPr>
          <w:p w14:paraId="6A8E13E4">
            <w:pPr>
              <w:spacing w:after="0" w:line="240" w:lineRule="auto"/>
            </w:pPr>
            <w:r>
              <w:rPr>
                <w:b/>
              </w:rPr>
              <w:t>Director 1</w:t>
            </w:r>
          </w:p>
        </w:tc>
        <w:tc>
          <w:tcPr>
            <w:tcW w:w="4968" w:type="dxa"/>
          </w:tcPr>
          <w:p w14:paraId="732A95B5">
            <w:pPr>
              <w:spacing w:after="0" w:line="240" w:lineRule="auto"/>
            </w:pPr>
            <w:r>
              <w:rPr>
                <w:b/>
              </w:rPr>
              <w:t>Director 2</w:t>
            </w:r>
          </w:p>
        </w:tc>
      </w:tr>
      <w:tr w14:paraId="4C80C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B63C248">
            <w:pPr>
              <w:spacing w:after="0" w:line="240" w:lineRule="auto"/>
            </w:pPr>
          </w:p>
        </w:tc>
        <w:tc>
          <w:tcPr>
            <w:tcW w:w="4968" w:type="dxa"/>
          </w:tcPr>
          <w:p w14:paraId="1B45E6EF">
            <w:pPr>
              <w:spacing w:after="0" w:line="240" w:lineRule="auto"/>
            </w:pPr>
          </w:p>
        </w:tc>
      </w:tr>
      <w:tr w14:paraId="3223D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E693A61">
            <w:pPr>
              <w:spacing w:after="0" w:line="240" w:lineRule="auto"/>
            </w:pPr>
            <w:r>
              <w:t>KATHAN JYOTISHCHANDRA DAS</w:t>
            </w:r>
            <w:r>
              <w:br w:type="textWrapping"/>
            </w:r>
            <w:r>
              <w:t>DIN: 11405655</w:t>
            </w:r>
            <w:r>
              <w:br w:type="textWrapping"/>
            </w:r>
            <w:r>
              <w:br w:type="textWrapping"/>
            </w:r>
            <w:r>
              <w:t>____________________</w:t>
            </w:r>
          </w:p>
        </w:tc>
        <w:tc>
          <w:tcPr>
            <w:tcW w:w="4968" w:type="dxa"/>
          </w:tcPr>
          <w:p w14:paraId="34AD15D7">
            <w:pPr>
              <w:spacing w:after="0" w:line="240" w:lineRule="auto"/>
            </w:pPr>
            <w:r>
              <w:t>Sandhyaben Jyotishchandra Das</w:t>
            </w:r>
            <w:r>
              <w:br w:type="textWrapping"/>
            </w:r>
            <w:r>
              <w:t>DIN: 11405656</w:t>
            </w:r>
            <w:r>
              <w:br w:type="textWrapping"/>
            </w:r>
            <w:r>
              <w:br w:type="textWrapping"/>
            </w:r>
            <w:r>
              <w:t>____________________</w:t>
            </w:r>
          </w:p>
        </w:tc>
      </w:tr>
      <w:tr w14:paraId="50F95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4904C558">
            <w:pPr>
              <w:spacing w:after="0" w:line="240" w:lineRule="auto"/>
            </w:pPr>
          </w:p>
        </w:tc>
        <w:tc>
          <w:tcPr>
            <w:tcW w:w="4968" w:type="dxa"/>
          </w:tcPr>
          <w:p w14:paraId="3DBB71B8">
            <w:pPr>
              <w:spacing w:after="0" w:line="240" w:lineRule="auto"/>
            </w:pPr>
          </w:p>
        </w:tc>
      </w:tr>
    </w:tbl>
    <w:p w14:paraId="1799D794">
      <w:pPr>
        <w:bidi w:val="0"/>
        <w:jc w:val="left"/>
      </w:pPr>
      <w:bookmarkStart w:id="0" w:name="_GoBack"/>
      <w:bookmarkEnd w:id="0"/>
      <w:r>
        <w:br w:type="textWrapping"/>
      </w:r>
      <w:r>
        <w:t>Date:  20-12-2025</w:t>
      </w:r>
      <w:r>
        <w:br w:type="textWrapping"/>
      </w:r>
      <w:r>
        <w:t>Place: B-07 DEV I LAND, KATHWADAA hmadabad, Kathwada, Ahmedabad,Daskroi, Gujarat, India, 382430</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VADNAGAR CHARITABLE FOUNDATION</w:t>
    </w:r>
  </w:p>
  <w:p w14:paraId="429AF203">
    <w:pPr>
      <w:jc w:val="center"/>
      <w:rPr>
        <w:color w:val="0000FF"/>
      </w:rPr>
    </w:pPr>
    <w:r>
      <w:rPr>
        <w:color w:val="0000FF"/>
      </w:rPr>
      <w:t xml:space="preserve">CIN: U88900GJ2025NPL169927    </w:t>
    </w:r>
    <w:r>
      <w:rPr>
        <w:rFonts w:hint="default"/>
        <w:color w:val="0000FF"/>
      </w:rPr>
      <w:t>PAN: AALCV6190Q</w:t>
    </w:r>
    <w:r>
      <w:rPr>
        <w:color w:val="0000FF"/>
      </w:rPr>
      <w:t xml:space="preserve">    TAN: AHMV14936F</w:t>
    </w:r>
  </w:p>
  <w:p w14:paraId="6A6DBB96">
    <w:pPr>
      <w:jc w:val="center"/>
      <w:rPr>
        <w:color w:val="0000FF"/>
      </w:rPr>
    </w:pPr>
    <w:r>
      <w:rPr>
        <w:color w:val="0000FF"/>
      </w:rPr>
      <w:t>B-07 DEV I LAND, KATHWADAA hmadabad, Kathwada, Ahmedabad,Daskroi, Gujarat, India, 382430</w:t>
    </w:r>
  </w:p>
  <w:p w14:paraId="2B74DF15">
    <w:pPr>
      <w:jc w:val="center"/>
      <w:rPr>
        <w:color w:val="0000FF"/>
      </w:rPr>
    </w:pPr>
    <w:r>
      <w:rPr>
        <w:color w:val="0000FF"/>
      </w:rPr>
      <w:t>Email: rasoigoldoil@gmail.com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56F73E91"/>
    <w:rsid w:val="5E0B1EF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0</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2025-12-20T06:13:01Z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