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VANSHIKA PLASTICS AND CHUNA PRIVATE LIMITED , having CIN: U22200MH2025PTC460116,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