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VINAYAK EXPERTS PRIVATE LIMITED</w:t>
      </w:r>
      <w:r>
        <w:rPr>
          <w:rFonts w:ascii="Times New Roman" w:hAnsi="Times New Roman" w:cs="Times New Roman"/>
          <w:sz w:val="24"/>
          <w:szCs w:val="24"/>
        </w:rPr>
        <w:t xml:space="preserve">, </w:t>
      </w:r>
      <w:r>
        <w:rPr>
          <w:rFonts w:hint="default"/>
          <w:color w:val="auto"/>
          <w:sz w:val="22"/>
          <w:szCs w:val="22"/>
        </w:rPr>
        <w:t xml:space="preserve">CIN: U42201RJ2025PTC108057</w:t>
      </w:r>
      <w:r>
        <w:rPr>
          <w:rFonts w:ascii="Times New Roman" w:hAnsi="Times New Roman" w:cs="Times New Roman"/>
          <w:sz w:val="24"/>
          <w:szCs w:val="24"/>
        </w:rPr>
        <w:t xml:space="preserve">, HELD AT ITS REGISTERED OFFICE AT </w:t>
      </w:r>
      <w:r>
        <w:rPr>
          <w:rFonts w:hint="default"/>
          <w:color w:val="auto"/>
          <w:sz w:val="22"/>
          <w:szCs w:val="22"/>
        </w:rPr>
        <w:t xml:space="preserve">PN117, NorthWest Prt, Sumer, Ngr, Kalyanpura, Sanganer, Mansarovar, Jaipur, Jaipur, Rajasthan, India, 302020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Jivani,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VINAYAK EXPERTS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Saroj</w:t>
            </w:r>
            <w:r>
              <w:br w:type="textWrapping"/>
            </w:r>
            <w:r>
              <w:t xml:space="preserve">DIN: 10956209</w:t>
            </w:r>
            <w:r>
              <w:br w:type="textWrapping"/>
            </w:r>
            <w:r>
              <w:br w:type="textWrapping"/>
            </w:r>
            <w:r>
              <w:t>____________________</w:t>
            </w:r>
          </w:p>
        </w:tc>
        <w:tc>
          <w:tcPr>
            <w:tcW w:w="4418" w:type="dxa"/>
          </w:tcPr>
          <w:p w14:paraId="7FA2CD90">
            <w:pPr>
              <w:spacing w:after="0" w:line="240" w:lineRule="auto"/>
            </w:pPr>
            <w:r>
              <w:t xml:space="preserve">Jivani</w:t>
            </w:r>
            <w:r>
              <w:br w:type="textWrapping"/>
            </w:r>
            <w:r>
              <w:t xml:space="preserve">DIN: 11355336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Rajesh Potaliya</w:t>
            </w:r>
            <w:r>
              <w:br w:type="textWrapping"/>
            </w:r>
            <w:r>
              <w:t xml:space="preserve">DIN: 11355337</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27-11-2025</w:t>
      </w:r>
      <w:r>
        <w:br w:type="textWrapping"/>
      </w:r>
      <w:r>
        <w:t xml:space="preserve">Place: PN117, NorthWest Prt, Sumer, Ngr, Kalyanpura, Sanganer, Mansarovar, Jaipur, Jaipur, Rajasthan, India, 302020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VINAYAK EXPERTS PRIVATE LIMITED</w:t>
    </w:r>
  </w:p>
  <w:p w14:paraId="429AF203">
    <w:pPr>
      <w:jc w:val="center"/>
      <w:rPr>
        <w:color w:val="0000FF"/>
      </w:rPr>
    </w:pPr>
    <w:r>
      <w:rPr>
        <w:color w:val="0000FF"/>
      </w:rPr>
      <w:t xml:space="preserve">CIN: U42201RJ2025PTC108057    </w:t>
    </w:r>
    <w:r>
      <w:rPr>
        <w:rFonts w:hint="default"/>
        <w:color w:val="0000FF"/>
      </w:rPr>
      <w:t xml:space="preserve">PAN: AALCV5338G</w:t>
    </w:r>
    <w:r>
      <w:rPr>
        <w:color w:val="0000FF"/>
      </w:rPr>
      <w:t xml:space="preserve">    TAN: JPRV08607E</w:t>
    </w:r>
  </w:p>
  <w:p w14:paraId="6A6DBB96">
    <w:pPr>
      <w:jc w:val="center"/>
      <w:rPr>
        <w:color w:val="0000FF"/>
      </w:rPr>
    </w:pPr>
    <w:r>
      <w:rPr>
        <w:color w:val="0000FF"/>
      </w:rPr>
      <w:t xml:space="preserve">PN117, NorthWest Prt, Sumer, Ngr, Kalyanpura, Sanganer, Mansarovar, Jaipur, Jaipur, Rajasthan, India, 302020</w:t>
    </w:r>
  </w:p>
  <w:p w14:paraId="2B74DF15">
    <w:pPr>
      <w:jc w:val="center"/>
      <w:rPr>
        <w:color w:val="0000FF"/>
      </w:rPr>
    </w:pPr>
    <w:r>
      <w:rPr>
        <w:color w:val="0000FF"/>
      </w:rPr>
      <w:t xml:space="preserve">Email: vepjhareli@gmail.com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