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VOTICS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House no 25, NO-2 NEHRUNAGAR, Patliputra, Patna, Phulwari, Bihar, India, 800013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21-03-2026, we hereby give our consent to act as the First Statutory Auditor of VOTICS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