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VOTICS INDIA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U73200BR2026PTC083266    </w:t>
    </w:r>
    <w:r>
      <w:rPr>
        <w:rFonts w:hint="default"/>
        <w:color w:val="0000FF"/>
        <w:highlight w:val="none"/>
      </w:rPr>
      <w:t xml:space="preserve">PAN: AALCV9832H</w:t>
    </w:r>
    <w:bookmarkStart w:id="0" w:name="_GoBack"/>
    <w:bookmarkEnd w:id="0"/>
    <w:r>
      <w:rPr>
        <w:color w:val="0000FF"/>
        <w:highlight w:val="none"/>
      </w:rPr>
      <w:t xml:space="preserve">    TAN: PTNV03902D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House no 25, NO-2 NEHRUNAGAR, Patliputra, Patna, Phulwari, Bihar, India, 800013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voticsindia@gmail.com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