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09-03-2026</w:t>
      </w:r>
    </w:p>
    <w:p w14:paraId="452B3ABD">
      <w:pPr>
        <w:jc w:val="center"/>
      </w:pPr>
      <w:r>
        <w:rPr>
          <w:b/>
          <w:sz w:val="24"/>
        </w:rPr>
        <w:t>BOARD RESOLUTION FOR APPOINTMENT OF FIRST AUDITOR</w:t>
      </w:r>
    </w:p>
    <w:p w14:paraId="54FBBACA">
      <w:pPr>
        <w:jc w:val="both"/>
        <w:rPr>
          <w:rFonts w:hint="default"/>
        </w:rPr>
      </w:pPr>
      <w:bookmarkStart w:id="0" w:name="_GoBack"/>
      <w:bookmarkEnd w:id="0"/>
      <w:r>
        <w:rPr>
          <w:rFonts w:hint="default"/>
        </w:rPr>
        <w:t>CERTIFIED TRUE COPY OF THE RESOLUTION PASSED AT THE MEETING OF THE BOARD OF DIRECTORS OF VRUTTISETHU SKILLS DEVELOPMENT FOUNDATION HELD ON 09-03-2026 AT THE REGISTERED OFFICE OF THE COMPANY.</w:t>
      </w:r>
    </w:p>
    <w:p w14:paraId="09C140DE">
      <w:pPr>
        <w:jc w:val="both"/>
        <w:rPr>
          <w:rFonts w:hint="default"/>
        </w:rPr>
      </w:pPr>
      <w:r>
        <w:rPr>
          <w:rFonts w:hint="default"/>
        </w:rPr>
        <w:t>“RESOLVED THAT pursuant to the provisions of Section 139(6) and other applicable provisions of the Companies Act, 2013 read with rules made thereunder, Swati Garg (Membership No. 424192), Chartered Accountant, be and is hereby appointed as the First Statutory Auditor of the Section 8 Company to hold office from the conclusion of this meeting until the conclusion of the first Annual General Meeting of the Company, at such remuneration as may be fixed by the Board of Directors.”</w:t>
      </w:r>
    </w:p>
    <w:p w14:paraId="7AAF7CDF">
      <w:pPr>
        <w:jc w:val="both"/>
      </w:pPr>
      <w:r>
        <w:rPr>
          <w:rFonts w:hint="default"/>
        </w:rPr>
        <w:t>“RESOLVED FURTHER THAT any Director of the Company be and is hereby authorised to file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SOWMYA KANUGOVI</w:t>
            </w:r>
            <w:r>
              <w:br w:type="textWrapping"/>
            </w:r>
            <w:r>
              <w:t>DIN: 10571966</w:t>
            </w:r>
            <w:r>
              <w:br w:type="textWrapping"/>
            </w:r>
            <w:r>
              <w:br w:type="textWrapping"/>
            </w:r>
            <w:r>
              <w:t>____________________</w:t>
            </w:r>
          </w:p>
        </w:tc>
        <w:tc>
          <w:tcPr>
            <w:tcW w:w="4968" w:type="dxa"/>
          </w:tcPr>
          <w:p w14:paraId="587FF591">
            <w:pPr>
              <w:spacing w:after="0" w:line="240" w:lineRule="auto"/>
            </w:pPr>
            <w:r>
              <w:t>SREEPAD KANUGOVI</w:t>
            </w:r>
            <w:r>
              <w:br w:type="textWrapping"/>
            </w:r>
            <w:r>
              <w:t>DIN: 09071678</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VRUTTISETHU SKILLS DEVELOPMENT FOUNDATION</w:t>
    </w:r>
  </w:p>
  <w:p w14:paraId="429AF203">
    <w:pPr>
      <w:jc w:val="center"/>
      <w:rPr>
        <w:color w:val="0000FF"/>
      </w:rPr>
    </w:pPr>
    <w:r>
      <w:rPr>
        <w:color w:val="0000FF"/>
      </w:rPr>
      <w:t xml:space="preserve">CIN: U85500KA2026NPL216505    </w:t>
    </w:r>
    <w:r>
      <w:rPr>
        <w:rFonts w:hint="default"/>
        <w:color w:val="0000FF"/>
      </w:rPr>
      <w:t>PAN: AALCV9271E</w:t>
    </w:r>
    <w:r>
      <w:rPr>
        <w:color w:val="0000FF"/>
      </w:rPr>
      <w:t xml:space="preserve">    TAN: BLRV33849E</w:t>
    </w:r>
  </w:p>
  <w:p w14:paraId="6A6DBB96">
    <w:pPr>
      <w:jc w:val="center"/>
      <w:rPr>
        <w:color w:val="0000FF"/>
      </w:rPr>
    </w:pPr>
    <w:r>
      <w:rPr>
        <w:color w:val="0000FF"/>
      </w:rPr>
      <w:t>21A, 5TH CROSS, HSV RD, HOSAKEREHALLI, Banashankari III Stage, Bangalore, Bangalore South, Karnataka, India, 560085</w:t>
    </w:r>
  </w:p>
  <w:p w14:paraId="569D6634">
    <w:pPr>
      <w:jc w:val="center"/>
      <w:rPr>
        <w:color w:val="0000FF"/>
      </w:rPr>
    </w:pPr>
    <w:r>
      <w:rPr>
        <w:color w:val="0000FF"/>
      </w:rPr>
      <w:t>Email: vruttisethu@gmail.com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8085DD1"/>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2026-03-09T07:20:41Z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