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VRUTTISETHU SKILLS DEVELOPMENT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U85500KA2026NPL216505    </w:t>
    </w:r>
    <w:r>
      <w:rPr>
        <w:rFonts w:hint="default"/>
        <w:color w:val="0000FF"/>
        <w:highlight w:val="none"/>
      </w:rPr>
      <w:t xml:space="preserve">PAN: AALCV9271E</w:t>
    </w:r>
    <w:bookmarkStart w:id="0" w:name="_GoBack"/>
    <w:bookmarkEnd w:id="0"/>
    <w:r>
      <w:rPr>
        <w:color w:val="0000FF"/>
        <w:highlight w:val="none"/>
      </w:rPr>
      <w:t xml:space="preserve">    TAN: BLRV33849E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21A, 5TH CROSS, HSV RD, HOSAKEREHALLI, Banashankari III Stage, Bangalore, Bangalore South, Karnataka, India, 560085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vruttisethu@gmail.com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