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WITHGRIT LIFESTYLE PRIVATE LIMITED , having CIN: U21001KA2025PTC211904,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