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ZENVICO GLOBAL PRIVATE LIMITED</w:t>
      </w:r>
      <w:r>
        <w:rPr>
          <w:rFonts w:ascii="Times New Roman" w:hAnsi="Times New Roman" w:cs="Times New Roman"/>
          <w:sz w:val="24"/>
          <w:szCs w:val="24"/>
        </w:rPr>
        <w:t xml:space="preserve">, </w:t>
      </w:r>
      <w:r>
        <w:rPr>
          <w:rFonts w:hint="default"/>
          <w:color w:val="auto"/>
          <w:sz w:val="22"/>
          <w:szCs w:val="22"/>
        </w:rPr>
        <w:t xml:space="preserve">CIN: U46209UP2026PTC246347</w:t>
      </w:r>
      <w:r>
        <w:rPr>
          <w:rFonts w:ascii="Times New Roman" w:hAnsi="Times New Roman" w:cs="Times New Roman"/>
          <w:sz w:val="24"/>
          <w:szCs w:val="24"/>
        </w:rPr>
        <w:t xml:space="preserve">, HELD AT ITS REGISTERED OFFICE AT </w:t>
      </w:r>
      <w:r>
        <w:rPr>
          <w:rFonts w:hint="default"/>
          <w:color w:val="auto"/>
          <w:sz w:val="22"/>
          <w:szCs w:val="22"/>
        </w:rPr>
        <w:t xml:space="preserve">Shivnagar Colony, Near, Bhullanpur PAC, Bhullanpur, Bhulanpur Pac, Varanasi, Varanasi, Uttar Pradesh, India, 221108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Priya Singh,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ZENVICO GLOBAL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Priya Singh</w:t>
            </w:r>
            <w:r>
              <w:br w:type="textWrapping"/>
            </w:r>
            <w:r>
              <w:t xml:space="preserve">DIN: 11648923</w:t>
            </w:r>
            <w:r>
              <w:br w:type="textWrapping"/>
            </w:r>
            <w:r>
              <w:br w:type="textWrapping"/>
            </w:r>
            <w:r>
              <w:t>____________________</w:t>
            </w:r>
          </w:p>
        </w:tc>
        <w:tc>
          <w:tcPr>
            <w:tcW w:w="4418" w:type="dxa"/>
          </w:tcPr>
          <w:p w14:paraId="7FA2CD90">
            <w:pPr>
              <w:spacing w:after="0" w:line="240" w:lineRule="auto"/>
            </w:pPr>
            <w:r>
              <w:t xml:space="preserve">Priyanshu Singh</w:t>
            </w:r>
            <w:r>
              <w:br w:type="textWrapping"/>
            </w:r>
            <w:r>
              <w:t xml:space="preserve">DIN: 11648924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28-04-2026</w:t>
      </w:r>
      <w:r>
        <w:br w:type="textWrapping"/>
      </w:r>
      <w:r>
        <w:t xml:space="preserve">Place: Shivnagar Colony, Near, Bhullanpur PAC, Bhullanpur, Bhulanpur Pac, Varanasi, Varanasi, Uttar Pradesh, India, 221108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ZENVICO GLOBAL PRIVATE LIMITED</w:t>
    </w:r>
  </w:p>
  <w:p w14:paraId="429AF203">
    <w:pPr>
      <w:jc w:val="center"/>
      <w:rPr>
        <w:color w:val="0000FF"/>
      </w:rPr>
    </w:pPr>
    <w:r>
      <w:rPr>
        <w:color w:val="0000FF"/>
      </w:rPr>
      <w:t xml:space="preserve">CIN: U46209UP2026PTC246347    </w:t>
    </w:r>
    <w:r>
      <w:rPr>
        <w:rFonts w:hint="default"/>
        <w:color w:val="0000FF"/>
      </w:rPr>
      <w:t xml:space="preserve">PAN: AACCZ9687M</w:t>
    </w:r>
    <w:r>
      <w:rPr>
        <w:color w:val="0000FF"/>
      </w:rPr>
      <w:t xml:space="preserve">    TAN: ALDZ00554B</w:t>
    </w:r>
  </w:p>
  <w:p w14:paraId="6A6DBB96">
    <w:pPr>
      <w:jc w:val="center"/>
      <w:rPr>
        <w:color w:val="0000FF"/>
      </w:rPr>
    </w:pPr>
    <w:r>
      <w:rPr>
        <w:color w:val="0000FF"/>
      </w:rPr>
      <w:t xml:space="preserve">Shivnagar Colony, Near, Bhullanpur PAC, Bhullanpur, Bhulanpur Pac, Varanasi, Varanasi, Uttar Pradesh, India, 221108</w:t>
    </w:r>
  </w:p>
  <w:p w14:paraId="2B74DF15">
    <w:pPr>
      <w:jc w:val="center"/>
      <w:rPr>
        <w:color w:val="0000FF"/>
      </w:rPr>
    </w:pPr>
    <w:r>
      <w:rPr>
        <w:color w:val="0000FF"/>
      </w:rPr>
      <w:t xml:space="preserve">Email: mkchauhan083@gmail.com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