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>{{ company.name }}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{{ company.cin or '-' }}    </w:t>
    </w:r>
    <w:r>
      <w:rPr>
        <w:rFonts w:hint="default"/>
        <w:color w:val="0000FF"/>
        <w:highlight w:val="none"/>
      </w:rPr>
      <w:t>PAN: {{ company.pan.pan_number if company.pan else (pan.pan_number if pan else '-') }}</w:t>
    </w:r>
    <w:bookmarkStart w:id="0" w:name="_GoBack"/>
    <w:bookmarkEnd w:id="0"/>
    <w:r>
      <w:rPr>
        <w:color w:val="0000FF"/>
        <w:highlight w:val="none"/>
      </w:rPr>
      <w:t xml:space="preserve">    TAN: {{ company.tan or '-' }}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>{{ company.registered_address or '-' }}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>Email: {{ company.email or '-' }}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