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232"/>
      </w:tblGrid>
      <w:tr w:rsidR="002E584B" w14:paraId="4196635E" w14:textId="77777777">
        <w:trPr>
          <w:trHeight w:val="10000"/>
        </w:trPr>
        <w:tc>
          <w:tcPr>
            <w:tcW w:w="11232" w:type="dxa"/>
            <w:shd w:val="clear" w:color="auto" w:fill="053A6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3E5A38" w14:textId="77777777" w:rsidR="002E584B" w:rsidRPr="008C48AF" w:rsidRDefault="00000000">
            <w:pPr>
              <w:spacing w:after="0"/>
              <w:rPr>
                <w:lang w:val="es-MX"/>
              </w:rPr>
            </w:pPr>
            <w:r w:rsidRPr="008C48AF">
              <w:rPr>
                <w:b/>
                <w:color w:val="FFFFFF"/>
                <w:sz w:val="34"/>
                <w:lang w:val="es-MX"/>
              </w:rPr>
              <w:t>TDCON</w:t>
            </w:r>
            <w:r w:rsidRPr="008C48AF">
              <w:rPr>
                <w:color w:val="9ADFFF"/>
                <w:sz w:val="16"/>
                <w:lang w:val="es-MX"/>
              </w:rPr>
              <w:t xml:space="preserve">   |   ANALÍTICA · IA · ANTICIPACIÓN</w:t>
            </w:r>
          </w:p>
          <w:p w14:paraId="0817E313" w14:textId="0ADF2860" w:rsidR="002E584B" w:rsidRPr="008C48AF" w:rsidRDefault="008C48AF">
            <w:pPr>
              <w:spacing w:before="240" w:after="160"/>
              <w:jc w:val="center"/>
              <w:rPr>
                <w:lang w:val="es-MX"/>
              </w:rPr>
            </w:pPr>
            <w:r>
              <w:rPr>
                <w:noProof/>
                <w:lang w:val="es-MX"/>
              </w:rPr>
              <w:drawing>
                <wp:inline distT="0" distB="0" distL="0" distR="0" wp14:anchorId="08A18D00" wp14:editId="1C699B35">
                  <wp:extent cx="4167505" cy="5505075"/>
                  <wp:effectExtent l="0" t="0" r="4445" b="635"/>
                  <wp:docPr id="71067704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2567" cy="5511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6F0362" w14:textId="77777777" w:rsidR="002E584B" w:rsidRPr="008C48AF" w:rsidRDefault="00000000">
            <w:pPr>
              <w:spacing w:after="120"/>
              <w:jc w:val="center"/>
              <w:rPr>
                <w:lang w:val="es-MX"/>
              </w:rPr>
            </w:pPr>
            <w:r w:rsidRPr="008C48AF">
              <w:rPr>
                <w:b/>
                <w:color w:val="FFFFFF"/>
                <w:sz w:val="46"/>
                <w:lang w:val="es-MX"/>
              </w:rPr>
              <w:t>REPORTE DE PREDICCIONES</w:t>
            </w:r>
            <w:r w:rsidRPr="008C48AF">
              <w:rPr>
                <w:b/>
                <w:color w:val="FFFFFF"/>
                <w:sz w:val="46"/>
                <w:lang w:val="es-MX"/>
              </w:rPr>
              <w:br/>
              <w:t>DE ENERGÍA Y FALLAS</w:t>
            </w:r>
          </w:p>
          <w:p w14:paraId="18E171EA" w14:textId="77777777" w:rsidR="002E584B" w:rsidRPr="008C48AF" w:rsidRDefault="00000000">
            <w:pPr>
              <w:spacing w:after="300"/>
              <w:jc w:val="center"/>
              <w:rPr>
                <w:lang w:val="es-MX"/>
              </w:rPr>
            </w:pPr>
            <w:r w:rsidRPr="008C48AF">
              <w:rPr>
                <w:color w:val="BDEBFF"/>
                <w:sz w:val="21"/>
                <w:lang w:val="es-MX"/>
              </w:rPr>
              <w:t>Inteligencia de datos para un futuro más eficiente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3633"/>
              <w:gridCol w:w="3633"/>
              <w:gridCol w:w="3646"/>
            </w:tblGrid>
            <w:tr w:rsidR="002E584B" w14:paraId="028B51CF" w14:textId="77777777">
              <w:tc>
                <w:tcPr>
                  <w:tcW w:w="3744" w:type="dxa"/>
                  <w:shd w:val="clear" w:color="auto" w:fill="073E6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BDBD109" w14:textId="77777777" w:rsidR="002E584B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7FE6FF"/>
                      <w:sz w:val="14"/>
                    </w:rPr>
                    <w:t>HORIZONTE</w:t>
                  </w:r>
                  <w:r>
                    <w:rPr>
                      <w:b/>
                      <w:color w:val="7FE6FF"/>
                      <w:sz w:val="14"/>
                    </w:rPr>
                    <w:br/>
                  </w:r>
                  <w:r>
                    <w:rPr>
                      <w:b/>
                      <w:color w:val="FFFFFF"/>
                    </w:rPr>
                    <w:t>[7 días]</w:t>
                  </w:r>
                </w:p>
              </w:tc>
              <w:tc>
                <w:tcPr>
                  <w:tcW w:w="3744" w:type="dxa"/>
                  <w:shd w:val="clear" w:color="auto" w:fill="073E6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5AEF147E" w14:textId="77777777" w:rsidR="002E584B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7FE6FF"/>
                      <w:sz w:val="14"/>
                    </w:rPr>
                    <w:t>CONFIANZA</w:t>
                  </w:r>
                  <w:r>
                    <w:rPr>
                      <w:b/>
                      <w:color w:val="7FE6FF"/>
                      <w:sz w:val="14"/>
                    </w:rPr>
                    <w:br/>
                  </w:r>
                  <w:r>
                    <w:rPr>
                      <w:b/>
                      <w:color w:val="FFFFFF"/>
                    </w:rPr>
                    <w:t>[91 %]</w:t>
                  </w:r>
                </w:p>
              </w:tc>
              <w:tc>
                <w:tcPr>
                  <w:tcW w:w="3744" w:type="dxa"/>
                  <w:shd w:val="clear" w:color="auto" w:fill="073E6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0F217E4" w14:textId="77777777" w:rsidR="002E584B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7FE6FF"/>
                      <w:sz w:val="14"/>
                    </w:rPr>
                    <w:t>RIESGO</w:t>
                  </w:r>
                  <w:r>
                    <w:rPr>
                      <w:b/>
                      <w:color w:val="7FE6FF"/>
                      <w:sz w:val="14"/>
                    </w:rPr>
                    <w:br/>
                  </w:r>
                  <w:r>
                    <w:rPr>
                      <w:b/>
                      <w:color w:val="FFFFFF"/>
                    </w:rPr>
                    <w:t>[Preventivo]</w:t>
                  </w:r>
                </w:p>
              </w:tc>
            </w:tr>
          </w:tbl>
          <w:p w14:paraId="35CE2CB8" w14:textId="77777777" w:rsidR="002E584B" w:rsidRDefault="002E584B"/>
        </w:tc>
      </w:tr>
    </w:tbl>
    <w:p w14:paraId="416ED36E" w14:textId="77777777" w:rsidR="002E584B" w:rsidRDefault="002E584B">
      <w:pPr>
        <w:sectPr w:rsidR="002E584B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E584B" w14:paraId="2386A19F" w14:textId="77777777">
        <w:trPr>
          <w:jc w:val="center"/>
        </w:trPr>
        <w:tc>
          <w:tcPr>
            <w:tcW w:w="489" w:type="dxa"/>
            <w:shd w:val="clear" w:color="auto" w:fill="00AE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3B20B56" w14:textId="77777777" w:rsidR="002E584B" w:rsidRDefault="002E584B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069BD0D" w14:textId="77777777" w:rsidR="002E584B" w:rsidRDefault="00000000">
            <w:pPr>
              <w:spacing w:after="0"/>
            </w:pPr>
            <w:r>
              <w:rPr>
                <w:b/>
                <w:color w:val="053A64"/>
                <w:sz w:val="24"/>
              </w:rPr>
              <w:t>1. PREDICCIÓN DE FALLAS</w:t>
            </w:r>
          </w:p>
        </w:tc>
      </w:tr>
    </w:tbl>
    <w:p w14:paraId="7EF31B03" w14:textId="77777777" w:rsidR="002E584B" w:rsidRDefault="002E584B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65"/>
        <w:gridCol w:w="1998"/>
        <w:gridCol w:w="1989"/>
        <w:gridCol w:w="4696"/>
      </w:tblGrid>
      <w:tr w:rsidR="002E584B" w14:paraId="39F1C184" w14:textId="77777777">
        <w:trPr>
          <w:jc w:val="center"/>
        </w:trPr>
        <w:tc>
          <w:tcPr>
            <w:tcW w:w="2592" w:type="dxa"/>
            <w:shd w:val="clear" w:color="auto" w:fill="E8F8FE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604284" w14:textId="77777777" w:rsidR="002E584B" w:rsidRDefault="00000000">
            <w:pPr>
              <w:spacing w:after="0"/>
              <w:jc w:val="center"/>
            </w:pPr>
            <w:r>
              <w:rPr>
                <w:b/>
                <w:color w:val="053A64"/>
                <w:sz w:val="17"/>
              </w:rPr>
              <w:t>Prob. falla</w:t>
            </w:r>
            <w:r>
              <w:rPr>
                <w:b/>
                <w:color w:val="053A64"/>
                <w:sz w:val="17"/>
              </w:rPr>
              <w:br/>
            </w:r>
            <w:r>
              <w:rPr>
                <w:b/>
                <w:color w:val="00AEEF"/>
                <w:sz w:val="30"/>
              </w:rPr>
              <w:t>[18 %]</w:t>
            </w:r>
            <w:r>
              <w:rPr>
                <w:b/>
                <w:color w:val="00AEEF"/>
                <w:sz w:val="30"/>
              </w:rPr>
              <w:br/>
            </w:r>
            <w:r>
              <w:rPr>
                <w:color w:val="4B647A"/>
                <w:sz w:val="16"/>
              </w:rPr>
              <w:t>próx. 30 días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E4A8AE" w14:textId="77777777" w:rsidR="002E584B" w:rsidRDefault="00000000">
            <w:pPr>
              <w:spacing w:after="0"/>
              <w:jc w:val="center"/>
            </w:pPr>
            <w:r>
              <w:rPr>
                <w:b/>
                <w:color w:val="053A64"/>
                <w:sz w:val="17"/>
              </w:rPr>
              <w:t>Confianza</w:t>
            </w:r>
            <w:r>
              <w:rPr>
                <w:b/>
                <w:color w:val="053A64"/>
                <w:sz w:val="17"/>
              </w:rPr>
              <w:br/>
            </w:r>
            <w:r>
              <w:rPr>
                <w:b/>
                <w:color w:val="00AEEF"/>
                <w:sz w:val="30"/>
              </w:rPr>
              <w:t>[91 %]</w:t>
            </w:r>
            <w:r>
              <w:rPr>
                <w:b/>
                <w:color w:val="00AEEF"/>
                <w:sz w:val="30"/>
              </w:rPr>
              <w:br/>
            </w:r>
            <w:r>
              <w:rPr>
                <w:color w:val="4B647A"/>
                <w:sz w:val="16"/>
              </w:rPr>
              <w:t>modelo</w:t>
            </w:r>
          </w:p>
        </w:tc>
        <w:tc>
          <w:tcPr>
            <w:tcW w:w="2592" w:type="dxa"/>
            <w:shd w:val="clear" w:color="auto" w:fill="E8F8FE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27F62C" w14:textId="77777777" w:rsidR="002E584B" w:rsidRDefault="00000000">
            <w:pPr>
              <w:spacing w:after="0"/>
              <w:jc w:val="center"/>
            </w:pPr>
            <w:r>
              <w:rPr>
                <w:b/>
                <w:color w:val="053A64"/>
                <w:sz w:val="17"/>
              </w:rPr>
              <w:t>Horizonte</w:t>
            </w:r>
            <w:r>
              <w:rPr>
                <w:b/>
                <w:color w:val="053A64"/>
                <w:sz w:val="17"/>
              </w:rPr>
              <w:br/>
            </w:r>
            <w:r>
              <w:rPr>
                <w:b/>
                <w:color w:val="00AEEF"/>
                <w:sz w:val="30"/>
              </w:rPr>
              <w:t>[7 días]</w:t>
            </w:r>
            <w:r>
              <w:rPr>
                <w:b/>
                <w:color w:val="00AEEF"/>
                <w:sz w:val="30"/>
              </w:rPr>
              <w:br/>
            </w:r>
            <w:r>
              <w:rPr>
                <w:color w:val="4B647A"/>
                <w:sz w:val="16"/>
              </w:rPr>
              <w:t>predicción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1BE375" w14:textId="77777777" w:rsidR="002E584B" w:rsidRDefault="00000000">
            <w:pPr>
              <w:spacing w:after="0"/>
              <w:jc w:val="center"/>
            </w:pPr>
            <w:r>
              <w:rPr>
                <w:b/>
                <w:color w:val="053A64"/>
                <w:sz w:val="17"/>
              </w:rPr>
              <w:t>Fallas probables</w:t>
            </w:r>
            <w:r>
              <w:rPr>
                <w:b/>
                <w:color w:val="053A64"/>
                <w:sz w:val="17"/>
              </w:rPr>
              <w:br/>
            </w:r>
            <w:r>
              <w:rPr>
                <w:b/>
                <w:color w:val="00AEEF"/>
                <w:sz w:val="30"/>
              </w:rPr>
              <w:t>[2]</w:t>
            </w:r>
            <w:r>
              <w:rPr>
                <w:b/>
                <w:color w:val="00AEEF"/>
                <w:sz w:val="30"/>
              </w:rPr>
              <w:br/>
            </w:r>
            <w:r>
              <w:rPr>
                <w:color w:val="4B647A"/>
                <w:sz w:val="16"/>
              </w:rPr>
              <w:t>equipos</w:t>
            </w:r>
          </w:p>
        </w:tc>
      </w:tr>
      <w:tr w:rsidR="002E584B" w14:paraId="146F99D8" w14:textId="77777777">
        <w:trPr>
          <w:jc w:val="center"/>
        </w:trPr>
        <w:tc>
          <w:tcPr>
            <w:tcW w:w="489" w:type="dxa"/>
            <w:gridSpan w:val="2"/>
            <w:shd w:val="clear" w:color="auto" w:fill="00AE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A99BFC5" w14:textId="77777777" w:rsidR="002E584B" w:rsidRDefault="002E584B"/>
        </w:tc>
        <w:tc>
          <w:tcPr>
            <w:tcW w:w="9432" w:type="dxa"/>
            <w:gridSpan w:val="2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75EA1BD" w14:textId="77777777" w:rsidR="002E584B" w:rsidRDefault="00000000">
            <w:pPr>
              <w:spacing w:after="0"/>
            </w:pPr>
            <w:r>
              <w:rPr>
                <w:b/>
                <w:color w:val="053A64"/>
                <w:sz w:val="24"/>
              </w:rPr>
              <w:t>2. EQUIPOS / SCORE DE RIESGO</w:t>
            </w:r>
          </w:p>
        </w:tc>
      </w:tr>
    </w:tbl>
    <w:p w14:paraId="186DA034" w14:textId="77777777" w:rsidR="002E584B" w:rsidRDefault="002E584B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2764"/>
        <w:gridCol w:w="1954"/>
        <w:gridCol w:w="1925"/>
        <w:gridCol w:w="1931"/>
      </w:tblGrid>
      <w:tr w:rsidR="002E584B" w14:paraId="51283BC2" w14:textId="77777777">
        <w:trPr>
          <w:tblHeader/>
          <w:jc w:val="center"/>
        </w:trPr>
        <w:tc>
          <w:tcPr>
            <w:tcW w:w="2015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0A7AF3A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Equipo</w:t>
            </w:r>
          </w:p>
        </w:tc>
        <w:tc>
          <w:tcPr>
            <w:tcW w:w="3024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BFA10B8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Predicción</w:t>
            </w:r>
          </w:p>
        </w:tc>
        <w:tc>
          <w:tcPr>
            <w:tcW w:w="144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3605C14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w="144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2B94135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Horizonte</w:t>
            </w:r>
          </w:p>
        </w:tc>
        <w:tc>
          <w:tcPr>
            <w:tcW w:w="1728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7534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2E584B" w14:paraId="77C897D2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F8962A9" w14:textId="77777777" w:rsidR="002E584B" w:rsidRDefault="00000000">
            <w:r>
              <w:rPr>
                <w:color w:val="25364A"/>
                <w:sz w:val="17"/>
              </w:rPr>
              <w:t>Compresor C-01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49AB76D" w14:textId="77777777" w:rsidR="002E584B" w:rsidRDefault="00000000">
            <w:r>
              <w:rPr>
                <w:color w:val="25364A"/>
                <w:sz w:val="17"/>
              </w:rPr>
              <w:t>Aumento consumo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E7B95C1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0.68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62D000E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72 h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767E4FD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Inspección</w:t>
            </w:r>
          </w:p>
        </w:tc>
      </w:tr>
      <w:tr w:rsidR="002E584B" w14:paraId="322E5177" w14:textId="77777777">
        <w:trPr>
          <w:jc w:val="center"/>
        </w:trPr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575524A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Bomba P-02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0E2DC96" w14:textId="77777777" w:rsidR="002E584B" w:rsidRDefault="00000000">
            <w:r>
              <w:rPr>
                <w:color w:val="25364A"/>
                <w:sz w:val="17"/>
              </w:rPr>
              <w:t>Falla de sello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A35626C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0.81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D0DB3B4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5 días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1B404F0" w14:textId="77777777" w:rsidR="002E584B" w:rsidRDefault="00000000">
            <w:r>
              <w:rPr>
                <w:color w:val="25364A"/>
                <w:sz w:val="17"/>
              </w:rPr>
              <w:t>Programar paro</w:t>
            </w:r>
          </w:p>
        </w:tc>
      </w:tr>
      <w:tr w:rsidR="002E584B" w14:paraId="6A850F91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5F819BF" w14:textId="77777777" w:rsidR="002E584B" w:rsidRDefault="00000000">
            <w:r>
              <w:rPr>
                <w:color w:val="25364A"/>
                <w:sz w:val="17"/>
              </w:rPr>
              <w:t>Tablero TB-03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A009439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Sobrecarga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3430E65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0.42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E8C21AA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24 h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0F462F4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Monitorear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E584B" w14:paraId="220C31E8" w14:textId="77777777">
        <w:trPr>
          <w:jc w:val="center"/>
        </w:trPr>
        <w:tc>
          <w:tcPr>
            <w:tcW w:w="489" w:type="dxa"/>
            <w:shd w:val="clear" w:color="auto" w:fill="00AE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DB3214B" w14:textId="77777777" w:rsidR="002E584B" w:rsidRDefault="002E584B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C10F823" w14:textId="77777777" w:rsidR="002E584B" w:rsidRDefault="00000000">
            <w:pPr>
              <w:spacing w:after="0"/>
            </w:pPr>
            <w:r>
              <w:rPr>
                <w:b/>
                <w:color w:val="053A64"/>
                <w:sz w:val="24"/>
              </w:rPr>
              <w:t>3. CONSUMO DE ENERGÍA PRONOSTICADO</w:t>
            </w:r>
          </w:p>
        </w:tc>
      </w:tr>
    </w:tbl>
    <w:p w14:paraId="48E346EE" w14:textId="77777777" w:rsidR="002E584B" w:rsidRDefault="002E584B">
      <w:pPr>
        <w:spacing w:after="20"/>
      </w:pPr>
    </w:p>
    <w:p w14:paraId="5224F466" w14:textId="77777777" w:rsidR="002E584B" w:rsidRDefault="00000000">
      <w:pPr>
        <w:spacing w:after="60"/>
      </w:pPr>
      <w:r>
        <w:rPr>
          <w:b/>
          <w:color w:val="053A64"/>
          <w:sz w:val="21"/>
        </w:rPr>
        <w:t>Histórico vs. predicción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2E584B" w14:paraId="44563A25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0C205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03944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1E4DA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588D6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F6D82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8E021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B2BE7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0158F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7E438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B06F1" w14:textId="77777777" w:rsidR="002E584B" w:rsidRDefault="00000000">
            <w:r>
              <w:t xml:space="preserve"> </w:t>
            </w:r>
          </w:p>
        </w:tc>
      </w:tr>
      <w:tr w:rsidR="002E584B" w14:paraId="6C54306D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7B2D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501A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0DEB9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D1A8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067A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5D9DF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4162D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3B833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8678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992DE" w14:textId="77777777" w:rsidR="002E584B" w:rsidRDefault="00000000">
            <w:r>
              <w:t xml:space="preserve"> </w:t>
            </w:r>
          </w:p>
        </w:tc>
      </w:tr>
      <w:tr w:rsidR="002E584B" w14:paraId="252335D9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2C75F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7786D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3E39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B4B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55AB4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56D07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83E1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41C84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6BC42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114AF" w14:textId="77777777" w:rsidR="002E584B" w:rsidRDefault="00000000">
            <w:r>
              <w:t xml:space="preserve"> </w:t>
            </w:r>
          </w:p>
        </w:tc>
      </w:tr>
      <w:tr w:rsidR="002E584B" w14:paraId="61E113FD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5891E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A2215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A65D4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6CEE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CA420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14C46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7DB72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A58DE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00151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F7FA8" w14:textId="77777777" w:rsidR="002E584B" w:rsidRDefault="00000000">
            <w:r>
              <w:t xml:space="preserve"> </w:t>
            </w:r>
          </w:p>
        </w:tc>
      </w:tr>
      <w:tr w:rsidR="002E584B" w14:paraId="4134F1D4" w14:textId="77777777">
        <w:trPr>
          <w:trHeight w:val="260"/>
          <w:jc w:val="center"/>
        </w:trPr>
        <w:tc>
          <w:tcPr>
            <w:tcW w:w="1037" w:type="dxa"/>
            <w:shd w:val="clear" w:color="auto" w:fill="00AE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8C773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8535B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295F6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FD849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91AC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5D961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12CD7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1FC56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A4CF9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7F593" w14:textId="77777777" w:rsidR="002E584B" w:rsidRDefault="00000000">
            <w:r>
              <w:t xml:space="preserve"> </w:t>
            </w:r>
          </w:p>
        </w:tc>
      </w:tr>
      <w:tr w:rsidR="002E584B" w14:paraId="6E8FCC8C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E1B4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9FED0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140F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6F211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14D04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4804C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C862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663A5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97726" w14:textId="77777777" w:rsidR="002E584B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CCE37" w14:textId="77777777" w:rsidR="002E584B" w:rsidRDefault="00000000">
            <w:r>
              <w:t xml:space="preserve"> </w:t>
            </w:r>
          </w:p>
        </w:tc>
      </w:tr>
    </w:tbl>
    <w:p w14:paraId="1DA71C62" w14:textId="77777777" w:rsidR="002E584B" w:rsidRPr="008C48AF" w:rsidRDefault="00000000">
      <w:pPr>
        <w:spacing w:after="40"/>
        <w:jc w:val="center"/>
        <w:rPr>
          <w:lang w:val="es-MX"/>
        </w:rPr>
      </w:pPr>
      <w:r w:rsidRPr="008C48AF">
        <w:rPr>
          <w:i/>
          <w:color w:val="6A7888"/>
          <w:sz w:val="16"/>
          <w:lang w:val="es-MX"/>
        </w:rPr>
        <w:t>Gráfica de ejemplo / sustituir con datos reales</w:t>
      </w:r>
    </w:p>
    <w:p w14:paraId="2EF8A974" w14:textId="77777777" w:rsidR="002E584B" w:rsidRPr="008C48AF" w:rsidRDefault="00000000">
      <w:pPr>
        <w:rPr>
          <w:lang w:val="es-MX"/>
        </w:rPr>
      </w:pPr>
      <w:r w:rsidRPr="008C48AF">
        <w:rPr>
          <w:lang w:val="es-MX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E584B" w14:paraId="5739EE5D" w14:textId="77777777">
        <w:trPr>
          <w:jc w:val="center"/>
        </w:trPr>
        <w:tc>
          <w:tcPr>
            <w:tcW w:w="489" w:type="dxa"/>
            <w:shd w:val="clear" w:color="auto" w:fill="00AE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489966B" w14:textId="77777777" w:rsidR="002E584B" w:rsidRPr="008C48AF" w:rsidRDefault="002E584B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D5C4116" w14:textId="77777777" w:rsidR="002E584B" w:rsidRDefault="00000000">
            <w:pPr>
              <w:spacing w:after="0"/>
            </w:pPr>
            <w:r>
              <w:rPr>
                <w:b/>
                <w:color w:val="053A64"/>
                <w:sz w:val="24"/>
              </w:rPr>
              <w:t>4. VARIABLES INFLUYENTES</w:t>
            </w:r>
          </w:p>
        </w:tc>
      </w:tr>
    </w:tbl>
    <w:p w14:paraId="647A4BE9" w14:textId="77777777" w:rsidR="002E584B" w:rsidRDefault="002E584B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2485"/>
        <w:gridCol w:w="2512"/>
        <w:gridCol w:w="2758"/>
      </w:tblGrid>
      <w:tr w:rsidR="002E584B" w14:paraId="698538C9" w14:textId="77777777">
        <w:trPr>
          <w:tblHeader/>
          <w:jc w:val="center"/>
        </w:trPr>
        <w:tc>
          <w:tcPr>
            <w:tcW w:w="288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2BF1996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1872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457792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Peso / importancia</w:t>
            </w:r>
          </w:p>
        </w:tc>
        <w:tc>
          <w:tcPr>
            <w:tcW w:w="216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C08DAFA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Comportamiento</w:t>
            </w:r>
          </w:p>
        </w:tc>
        <w:tc>
          <w:tcPr>
            <w:tcW w:w="288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AC598D6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2E584B" w14:paraId="61114878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6E05834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Corriente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7A48CEB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[0.28]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EBEFEE4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Ascendente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04563C4" w14:textId="77777777" w:rsidR="002E584B" w:rsidRDefault="00000000">
            <w:r>
              <w:rPr>
                <w:color w:val="25364A"/>
                <w:sz w:val="17"/>
              </w:rPr>
              <w:t>[Principal predictor]</w:t>
            </w:r>
          </w:p>
        </w:tc>
      </w:tr>
      <w:tr w:rsidR="002E584B" w14:paraId="6C8720BA" w14:textId="77777777">
        <w:trPr>
          <w:jc w:val="center"/>
        </w:trPr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F15FD81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Temperatura</w:t>
            </w:r>
          </w:p>
        </w:tc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9AB3CDE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[0.22]</w:t>
            </w:r>
          </w:p>
        </w:tc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94AE5FD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Ascendente</w:t>
            </w:r>
          </w:p>
        </w:tc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96616D7" w14:textId="77777777" w:rsidR="002E584B" w:rsidRDefault="00000000">
            <w:r>
              <w:rPr>
                <w:color w:val="25364A"/>
                <w:sz w:val="17"/>
              </w:rPr>
              <w:t>[Correlación alta]</w:t>
            </w:r>
          </w:p>
        </w:tc>
      </w:tr>
      <w:tr w:rsidR="002E584B" w14:paraId="2EAA9B7E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6FF6B9F" w14:textId="77777777" w:rsidR="002E584B" w:rsidRDefault="00000000">
            <w:r>
              <w:rPr>
                <w:color w:val="25364A"/>
                <w:sz w:val="17"/>
              </w:rPr>
              <w:t>Vibración RMS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FD0638A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[0.18]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887887D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Variable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28BF7B4" w14:textId="77777777" w:rsidR="002E584B" w:rsidRDefault="00000000">
            <w:r>
              <w:rPr>
                <w:color w:val="25364A"/>
                <w:sz w:val="17"/>
              </w:rPr>
              <w:t>[Seguimiento]</w:t>
            </w:r>
          </w:p>
        </w:tc>
      </w:tr>
      <w:tr w:rsidR="002E584B" w14:paraId="07833812" w14:textId="77777777">
        <w:trPr>
          <w:jc w:val="center"/>
        </w:trPr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21C0837" w14:textId="77777777" w:rsidR="002E584B" w:rsidRDefault="00000000">
            <w:r>
              <w:rPr>
                <w:color w:val="25364A"/>
                <w:sz w:val="17"/>
              </w:rPr>
              <w:t>Horas de operación</w:t>
            </w:r>
          </w:p>
        </w:tc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873FED8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[0.14]</w:t>
            </w:r>
          </w:p>
        </w:tc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5048EA4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Acumulado</w:t>
            </w:r>
          </w:p>
        </w:tc>
        <w:tc>
          <w:tcPr>
            <w:tcW w:w="2592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AE1122D" w14:textId="77777777" w:rsidR="002E584B" w:rsidRDefault="00000000">
            <w:r>
              <w:rPr>
                <w:color w:val="25364A"/>
                <w:sz w:val="17"/>
              </w:rPr>
              <w:t>[Factor secundario]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E584B" w14:paraId="1F0DE1BF" w14:textId="77777777">
        <w:trPr>
          <w:jc w:val="center"/>
        </w:trPr>
        <w:tc>
          <w:tcPr>
            <w:tcW w:w="489" w:type="dxa"/>
            <w:shd w:val="clear" w:color="auto" w:fill="00AE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00AB758" w14:textId="77777777" w:rsidR="002E584B" w:rsidRDefault="002E584B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6289CA3" w14:textId="77777777" w:rsidR="002E584B" w:rsidRDefault="00000000">
            <w:pPr>
              <w:spacing w:after="0"/>
            </w:pPr>
            <w:r>
              <w:rPr>
                <w:b/>
                <w:color w:val="053A64"/>
                <w:sz w:val="24"/>
              </w:rPr>
              <w:t>5. RECOMENDACIONES PREDICTIVAS</w:t>
            </w:r>
          </w:p>
        </w:tc>
      </w:tr>
    </w:tbl>
    <w:p w14:paraId="729A2FA1" w14:textId="77777777" w:rsidR="002E584B" w:rsidRDefault="002E584B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E584B" w:rsidRPr="008C48AF" w14:paraId="5A038C2F" w14:textId="77777777">
        <w:trPr>
          <w:jc w:val="center"/>
        </w:trPr>
        <w:tc>
          <w:tcPr>
            <w:tcW w:w="10368" w:type="dxa"/>
            <w:shd w:val="clear" w:color="auto" w:fill="D4F1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0222C20" w14:textId="77777777" w:rsidR="002E584B" w:rsidRPr="008C48AF" w:rsidRDefault="00000000">
            <w:pPr>
              <w:rPr>
                <w:lang w:val="es-MX"/>
              </w:rPr>
            </w:pPr>
            <w:r w:rsidRPr="008C48AF">
              <w:rPr>
                <w:b/>
                <w:color w:val="053A64"/>
                <w:sz w:val="19"/>
                <w:lang w:val="es-MX"/>
              </w:rPr>
              <w:t>Acción sugerida</w:t>
            </w:r>
            <w:r w:rsidRPr="008C48AF">
              <w:rPr>
                <w:b/>
                <w:color w:val="053A64"/>
                <w:sz w:val="19"/>
                <w:lang w:val="es-MX"/>
              </w:rPr>
              <w:br/>
            </w:r>
            <w:r w:rsidRPr="008C48AF">
              <w:rPr>
                <w:color w:val="33495F"/>
                <w:sz w:val="19"/>
                <w:lang w:val="es-MX"/>
              </w:rPr>
              <w:t>[Programe inspección, ajuste setpoint, mantenimiento o validación del modelo según el score.]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E584B" w14:paraId="6ED06156" w14:textId="77777777">
        <w:trPr>
          <w:jc w:val="center"/>
        </w:trPr>
        <w:tc>
          <w:tcPr>
            <w:tcW w:w="489" w:type="dxa"/>
            <w:shd w:val="clear" w:color="auto" w:fill="00AE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525C8A1" w14:textId="77777777" w:rsidR="002E584B" w:rsidRPr="008C48AF" w:rsidRDefault="002E584B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58EB55C" w14:textId="77777777" w:rsidR="002E584B" w:rsidRDefault="00000000">
            <w:pPr>
              <w:spacing w:after="0"/>
            </w:pPr>
            <w:r>
              <w:rPr>
                <w:b/>
                <w:color w:val="053A64"/>
                <w:sz w:val="24"/>
              </w:rPr>
              <w:t>6. SEGUIMIENTO</w:t>
            </w:r>
          </w:p>
        </w:tc>
      </w:tr>
    </w:tbl>
    <w:p w14:paraId="4B33150E" w14:textId="77777777" w:rsidR="002E584B" w:rsidRDefault="002E584B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3523"/>
        <w:gridCol w:w="1823"/>
        <w:gridCol w:w="1721"/>
        <w:gridCol w:w="1820"/>
      </w:tblGrid>
      <w:tr w:rsidR="002E584B" w14:paraId="33ECFB3E" w14:textId="77777777">
        <w:trPr>
          <w:tblHeader/>
          <w:jc w:val="center"/>
        </w:trPr>
        <w:tc>
          <w:tcPr>
            <w:tcW w:w="72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1BB9AD3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464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52F30E0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728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E72B8E6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44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22C30E4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440" w:type="dxa"/>
            <w:shd w:val="clear" w:color="auto" w:fill="053A64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45C4C6F" w14:textId="77777777" w:rsidR="002E584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2E584B" w14:paraId="5227A8AC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56F46DA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8FDDE0E" w14:textId="77777777" w:rsidR="002E584B" w:rsidRDefault="00000000">
            <w:r>
              <w:rPr>
                <w:color w:val="25364A"/>
                <w:sz w:val="17"/>
              </w:rPr>
              <w:t>[Inspección predictiva]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E3C9626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559328D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9F54A13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[Pendiente]</w:t>
            </w:r>
          </w:p>
        </w:tc>
      </w:tr>
      <w:tr w:rsidR="002E584B" w14:paraId="3536DACB" w14:textId="77777777">
        <w:trPr>
          <w:jc w:val="center"/>
        </w:trPr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67EAC5E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2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4A782D7" w14:textId="77777777" w:rsidR="002E584B" w:rsidRDefault="00000000">
            <w:r>
              <w:rPr>
                <w:color w:val="25364A"/>
                <w:sz w:val="17"/>
              </w:rPr>
              <w:t>[Reentrenar modelo]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9535323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CA9482C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shd w:val="clear" w:color="auto" w:fill="E8F8FE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5428D63" w14:textId="77777777" w:rsidR="002E584B" w:rsidRDefault="00000000">
            <w:pPr>
              <w:jc w:val="center"/>
            </w:pPr>
            <w:r>
              <w:rPr>
                <w:color w:val="25364A"/>
                <w:sz w:val="17"/>
              </w:rPr>
              <w:t>[Programado]</w:t>
            </w:r>
          </w:p>
        </w:tc>
      </w:tr>
    </w:tbl>
    <w:p w14:paraId="147470B2" w14:textId="77777777" w:rsidR="00260591" w:rsidRDefault="00260591"/>
    <w:sectPr w:rsidR="00260591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9A42" w14:textId="77777777" w:rsidR="00260591" w:rsidRDefault="00260591">
      <w:pPr>
        <w:spacing w:after="0" w:line="240" w:lineRule="auto"/>
      </w:pPr>
      <w:r>
        <w:separator/>
      </w:r>
    </w:p>
  </w:endnote>
  <w:endnote w:type="continuationSeparator" w:id="0">
    <w:p w14:paraId="65AD0880" w14:textId="77777777" w:rsidR="00260591" w:rsidRDefault="0026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C7A3" w14:textId="77777777" w:rsidR="002E584B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9CFE" w14:textId="77777777" w:rsidR="00260591" w:rsidRDefault="00260591">
      <w:pPr>
        <w:spacing w:after="0" w:line="240" w:lineRule="auto"/>
      </w:pPr>
      <w:r>
        <w:separator/>
      </w:r>
    </w:p>
  </w:footnote>
  <w:footnote w:type="continuationSeparator" w:id="0">
    <w:p w14:paraId="57D28D40" w14:textId="77777777" w:rsidR="00260591" w:rsidRDefault="00260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B7ED" w14:textId="77777777" w:rsidR="002E584B" w:rsidRPr="008C48AF" w:rsidRDefault="00000000">
    <w:pPr>
      <w:pStyle w:val="Encabezado"/>
      <w:rPr>
        <w:lang w:val="es-MX"/>
      </w:rPr>
    </w:pPr>
    <w:r w:rsidRPr="008C48AF">
      <w:rPr>
        <w:b/>
        <w:color w:val="053A64"/>
        <w:sz w:val="28"/>
        <w:lang w:val="es-MX"/>
      </w:rPr>
      <w:t>TDCON</w:t>
    </w:r>
    <w:r w:rsidRPr="008C48AF">
      <w:rPr>
        <w:color w:val="60748A"/>
        <w:sz w:val="17"/>
        <w:lang w:val="es-MX"/>
      </w:rPr>
      <w:t xml:space="preserve">   |   REPORTE DE PREDICCIONES DE ENERGÍA Y FALLAS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667154">
    <w:abstractNumId w:val="8"/>
  </w:num>
  <w:num w:numId="2" w16cid:durableId="1587500564">
    <w:abstractNumId w:val="6"/>
  </w:num>
  <w:num w:numId="3" w16cid:durableId="1080517385">
    <w:abstractNumId w:val="5"/>
  </w:num>
  <w:num w:numId="4" w16cid:durableId="412896756">
    <w:abstractNumId w:val="4"/>
  </w:num>
  <w:num w:numId="5" w16cid:durableId="1097753176">
    <w:abstractNumId w:val="7"/>
  </w:num>
  <w:num w:numId="6" w16cid:durableId="1457027016">
    <w:abstractNumId w:val="3"/>
  </w:num>
  <w:num w:numId="7" w16cid:durableId="759444521">
    <w:abstractNumId w:val="2"/>
  </w:num>
  <w:num w:numId="8" w16cid:durableId="1142502211">
    <w:abstractNumId w:val="1"/>
  </w:num>
  <w:num w:numId="9" w16cid:durableId="21346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91"/>
    <w:rsid w:val="0029639D"/>
    <w:rsid w:val="002E584B"/>
    <w:rsid w:val="00326F90"/>
    <w:rsid w:val="008C48AF"/>
    <w:rsid w:val="00AA1D8D"/>
    <w:rsid w:val="00AC5E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2354B"/>
  <w14:defaultImageDpi w14:val="300"/>
  <w15:docId w15:val="{2F24737E-C535-4956-82DD-3AA0836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Angel Olvera Bautista</cp:lastModifiedBy>
  <cp:revision>2</cp:revision>
  <dcterms:created xsi:type="dcterms:W3CDTF">2013-12-23T23:15:00Z</dcterms:created>
  <dcterms:modified xsi:type="dcterms:W3CDTF">2026-09-22T21:02:00Z</dcterms:modified>
  <cp:category/>
</cp:coreProperties>
</file>