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Hello!</w:t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Below are updated directions on how to complete the 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0"/>
        </w:rPr>
        <w:t xml:space="preserve">AOAA </w:t>
      </w:r>
      <w:r w:rsidDel="00000000" w:rsidR="00000000" w:rsidRPr="00000000">
        <w:rPr>
          <w:color w:val="222222"/>
          <w:rtl w:val="0"/>
        </w:rPr>
        <w:t xml:space="preserve">form to transfer the Buyer from an individual to their Trust: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Check box 1.B. Total Assignment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 1.D. you'll enter the Trust Name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Check box 1E for Buyer's own entity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2.C.3. Applies since the Buyer is transferring to their own trust, so no prior documents need to be initialed/re-signed.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Pg2, Check box Entity Assignee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Enter the Trust name under (2)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Enter Buyer's personal name and title under Item (4)(B) (i.e. Jane Doe, Trustee)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Have Buyer sign as </w:t>
      </w:r>
      <w:r w:rsidDel="00000000" w:rsidR="00000000" w:rsidRPr="00000000">
        <w:rPr>
          <w:color w:val="222222"/>
          <w:u w:val="single"/>
          <w:rtl w:val="0"/>
        </w:rPr>
        <w:t xml:space="preserve">both</w:t>
      </w:r>
      <w:r w:rsidDel="00000000" w:rsidR="00000000" w:rsidRPr="00000000">
        <w:rPr>
          <w:color w:val="222222"/>
          <w:rtl w:val="0"/>
        </w:rPr>
        <w:t xml:space="preserve"> the Buyer (Item 9) and Assignee (lower on page 2)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Please send to the Listing Agent for the Seller's signature</w:t>
      </w:r>
    </w:p>
    <w:p w:rsidR="00000000" w:rsidDel="00000000" w:rsidP="00000000" w:rsidRDefault="00000000" w:rsidRPr="00000000" w14:paraId="0000000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That should be everything but please look over it carefully and let me know if you have any questions. I’m happy to help!</w:t>
      </w:r>
    </w:p>
    <w:p w:rsidR="00000000" w:rsidDel="00000000" w:rsidP="00000000" w:rsidRDefault="00000000" w:rsidRPr="00000000" w14:paraId="0000001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Thank you,</w:t>
      </w:r>
    </w:p>
    <w:p w:rsidR="00000000" w:rsidDel="00000000" w:rsidP="00000000" w:rsidRDefault="00000000" w:rsidRPr="00000000" w14:paraId="0000001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Kathryn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