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Subject: Property Address | Escrow # | Transaction Timeline 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CC: Our agent(s)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Agent and Escrow Officer</w:t>
      </w:r>
      <w:r w:rsidDel="00000000" w:rsidR="00000000" w:rsidRPr="00000000">
        <w:rPr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am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our agent's name</w:t>
      </w:r>
      <w:r w:rsidDel="00000000" w:rsidR="00000000" w:rsidRPr="00000000">
        <w:rPr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's Transaction Coordinator. I look forward to working with you all on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Attached is a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Transaction Timeline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for this escrow. Please let me know if you see any errors or if you have anything different on your end. 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Agent</w:t>
      </w:r>
      <w:r w:rsidDel="00000000" w:rsidR="00000000" w:rsidRPr="00000000">
        <w:rPr>
          <w:sz w:val="20"/>
          <w:szCs w:val="20"/>
          <w:rtl w:val="0"/>
        </w:rPr>
        <w:t xml:space="preserve">&gt;, do you have a Transaction Coordinator who you would like me to copy on future emails?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**To help me provide you with the best service, please put "&lt;</w:t>
      </w:r>
      <w:r w:rsidDel="00000000" w:rsidR="00000000" w:rsidRPr="00000000">
        <w:rPr>
          <w:i w:val="1"/>
          <w:iCs w:val="1"/>
          <w:color w:val="cc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&gt;" in the subject line on all emails related to this transaction.**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