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 Property Address -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&lt;What you’re reminding of&gt; </w:t>
      </w:r>
      <w:r w:rsidDel="00000000" w:rsidR="00000000" w:rsidRPr="00000000">
        <w:rPr>
          <w:sz w:val="20"/>
          <w:szCs w:val="20"/>
          <w:rtl w:val="0"/>
        </w:rPr>
        <w:t xml:space="preserve">Reminder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To: Our Agent (if that’s who we’re reminding) or other Agent/TC if that’s who we’re reminding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CC: Our Agent (if we’re reminding other agent)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cc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 Name&gt;,</w:t>
      </w:r>
    </w:p>
    <w:p w:rsidR="00000000" w:rsidDel="00000000" w:rsidP="00000000" w:rsidRDefault="00000000" w:rsidRPr="00000000" w14:paraId="00000008">
      <w:pPr>
        <w:rPr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Sending a reminder that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today, 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Today’s date&gt;</w:t>
      </w:r>
      <w:r w:rsidDel="00000000" w:rsidR="00000000" w:rsidRPr="00000000">
        <w:rPr>
          <w:sz w:val="20"/>
          <w:szCs w:val="20"/>
          <w:rtl w:val="0"/>
        </w:rPr>
        <w:t xml:space="preserve">, is the date on the calendar for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Item you’re reminding of&gt;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Address&gt;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