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5C5B" w14:textId="43C14B90" w:rsidR="0016605F" w:rsidRDefault="001660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05F">
        <w:rPr>
          <w:rFonts w:ascii="Times New Roman" w:hAnsi="Times New Roman" w:cs="Times New Roman"/>
          <w:b/>
          <w:bCs/>
          <w:sz w:val="24"/>
          <w:szCs w:val="24"/>
        </w:rPr>
        <w:t xml:space="preserve">Prey Lang reference data </w:t>
      </w:r>
      <w:r w:rsidR="00E26CF2" w:rsidRPr="0016605F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1A44D305" w14:textId="77777777" w:rsidR="0016605F" w:rsidRPr="0016605F" w:rsidRDefault="00166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4F2A6F63" w14:textId="6DFD5672" w:rsidR="0016605F" w:rsidRDefault="0016605F">
      <w:pPr>
        <w:rPr>
          <w:rFonts w:ascii="Times New Roman" w:hAnsi="Times New Roman" w:cs="Times New Roman"/>
          <w:sz w:val="24"/>
          <w:szCs w:val="24"/>
        </w:rPr>
      </w:pPr>
      <w:r w:rsidRPr="0016605F">
        <w:rPr>
          <w:rFonts w:ascii="Times New Roman" w:hAnsi="Times New Roman" w:cs="Times New Roman"/>
          <w:sz w:val="24"/>
          <w:szCs w:val="24"/>
        </w:rPr>
        <w:t xml:space="preserve">This document outlines a </w:t>
      </w:r>
      <w:r w:rsidR="00E26CF2" w:rsidRPr="0016605F">
        <w:rPr>
          <w:rFonts w:ascii="Times New Roman" w:hAnsi="Times New Roman" w:cs="Times New Roman"/>
          <w:sz w:val="24"/>
          <w:szCs w:val="24"/>
        </w:rPr>
        <w:t>proposed</w:t>
      </w:r>
      <w:r w:rsidRPr="0016605F">
        <w:rPr>
          <w:rFonts w:ascii="Times New Roman" w:hAnsi="Times New Roman" w:cs="Times New Roman"/>
          <w:sz w:val="24"/>
          <w:szCs w:val="24"/>
        </w:rPr>
        <w:t xml:space="preserve"> methodology for </w:t>
      </w:r>
      <w:r w:rsidR="00E26CF2" w:rsidRPr="0016605F">
        <w:rPr>
          <w:rFonts w:ascii="Times New Roman" w:hAnsi="Times New Roman" w:cs="Times New Roman"/>
          <w:sz w:val="24"/>
          <w:szCs w:val="24"/>
        </w:rPr>
        <w:t>generating</w:t>
      </w:r>
      <w:r w:rsidRPr="0016605F">
        <w:rPr>
          <w:rFonts w:ascii="Times New Roman" w:hAnsi="Times New Roman" w:cs="Times New Roman"/>
          <w:sz w:val="24"/>
          <w:szCs w:val="24"/>
        </w:rPr>
        <w:t xml:space="preserve"> the reference data for an automated disturbance detection </w:t>
      </w:r>
      <w:r w:rsidR="00E26CF2" w:rsidRPr="0016605F">
        <w:rPr>
          <w:rFonts w:ascii="Times New Roman" w:hAnsi="Times New Roman" w:cs="Times New Roman"/>
          <w:sz w:val="24"/>
          <w:szCs w:val="24"/>
        </w:rPr>
        <w:t>algorithm</w:t>
      </w:r>
      <w:r w:rsidRPr="0016605F">
        <w:rPr>
          <w:rFonts w:ascii="Times New Roman" w:hAnsi="Times New Roman" w:cs="Times New Roman"/>
          <w:sz w:val="24"/>
          <w:szCs w:val="24"/>
        </w:rPr>
        <w:t xml:space="preserve"> for the Pre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6605F">
        <w:rPr>
          <w:rFonts w:ascii="Times New Roman" w:hAnsi="Times New Roman" w:cs="Times New Roman"/>
          <w:sz w:val="24"/>
          <w:szCs w:val="24"/>
        </w:rPr>
        <w:t xml:space="preserve"> Lang Wildlife Sanctuary. </w:t>
      </w:r>
      <w:r>
        <w:rPr>
          <w:rFonts w:ascii="Times New Roman" w:hAnsi="Times New Roman" w:cs="Times New Roman"/>
          <w:sz w:val="24"/>
          <w:szCs w:val="24"/>
        </w:rPr>
        <w:t xml:space="preserve">This document will first explain the reference datasets that are available and will then clarify how these reference data will be used within the training of the </w:t>
      </w:r>
      <w:r w:rsidR="00E26CF2">
        <w:rPr>
          <w:rFonts w:ascii="Times New Roman" w:hAnsi="Times New Roman" w:cs="Times New Roman"/>
          <w:sz w:val="24"/>
          <w:szCs w:val="24"/>
        </w:rPr>
        <w:t>automated</w:t>
      </w:r>
      <w:r>
        <w:rPr>
          <w:rFonts w:ascii="Times New Roman" w:hAnsi="Times New Roman" w:cs="Times New Roman"/>
          <w:sz w:val="24"/>
          <w:szCs w:val="24"/>
        </w:rPr>
        <w:t xml:space="preserve"> alert system. Additionally, this document </w:t>
      </w:r>
      <w:r w:rsidR="00E26CF2">
        <w:rPr>
          <w:rFonts w:ascii="Times New Roman" w:hAnsi="Times New Roman" w:cs="Times New Roman"/>
          <w:sz w:val="24"/>
          <w:szCs w:val="24"/>
        </w:rPr>
        <w:t>describes</w:t>
      </w:r>
      <w:r>
        <w:rPr>
          <w:rFonts w:ascii="Times New Roman" w:hAnsi="Times New Roman" w:cs="Times New Roman"/>
          <w:sz w:val="24"/>
          <w:szCs w:val="24"/>
        </w:rPr>
        <w:t xml:space="preserve"> additional validation that must be </w:t>
      </w:r>
      <w:r w:rsidR="00E26CF2">
        <w:rPr>
          <w:rFonts w:ascii="Times New Roman" w:hAnsi="Times New Roman" w:cs="Times New Roman"/>
          <w:sz w:val="24"/>
          <w:szCs w:val="24"/>
        </w:rPr>
        <w:t>acquired</w:t>
      </w:r>
      <w:r>
        <w:rPr>
          <w:rFonts w:ascii="Times New Roman" w:hAnsi="Times New Roman" w:cs="Times New Roman"/>
          <w:sz w:val="24"/>
          <w:szCs w:val="24"/>
        </w:rPr>
        <w:t xml:space="preserve"> and will provide a proposed </w:t>
      </w:r>
      <w:r w:rsidR="00E26CF2">
        <w:rPr>
          <w:rFonts w:ascii="Times New Roman" w:hAnsi="Times New Roman" w:cs="Times New Roman"/>
          <w:sz w:val="24"/>
          <w:szCs w:val="24"/>
        </w:rPr>
        <w:t>procedure</w:t>
      </w:r>
      <w:r>
        <w:rPr>
          <w:rFonts w:ascii="Times New Roman" w:hAnsi="Times New Roman" w:cs="Times New Roman"/>
          <w:sz w:val="24"/>
          <w:szCs w:val="24"/>
        </w:rPr>
        <w:t xml:space="preserve"> for generating the reference data. </w:t>
      </w:r>
    </w:p>
    <w:p w14:paraId="29FFFCE3" w14:textId="77777777" w:rsidR="0016605F" w:rsidRDefault="001660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Reference datasets.</w:t>
      </w:r>
    </w:p>
    <w:p w14:paraId="5C9554B9" w14:textId="77777777" w:rsidR="0016605F" w:rsidRDefault="001660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05F">
        <w:rPr>
          <w:rFonts w:ascii="Times New Roman" w:hAnsi="Times New Roman" w:cs="Times New Roman"/>
          <w:b/>
          <w:bCs/>
          <w:sz w:val="24"/>
          <w:szCs w:val="24"/>
        </w:rPr>
        <w:t>2.1. Hand digitized field data</w:t>
      </w:r>
    </w:p>
    <w:p w14:paraId="6A81909C" w14:textId="73E38D7E" w:rsidR="0005496A" w:rsidRPr="00123E11" w:rsidRDefault="004F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dataset of 777 reference polygons were collected across the Prey Lang Wildlife Sanctuary. </w:t>
      </w:r>
      <w:r w:rsidR="002D3925">
        <w:rPr>
          <w:rFonts w:ascii="Times New Roman" w:hAnsi="Times New Roman" w:cs="Times New Roman"/>
          <w:sz w:val="24"/>
          <w:szCs w:val="24"/>
        </w:rPr>
        <w:t xml:space="preserve">The reference </w:t>
      </w:r>
      <w:r w:rsidR="00E26CF2">
        <w:rPr>
          <w:rFonts w:ascii="Times New Roman" w:hAnsi="Times New Roman" w:cs="Times New Roman"/>
          <w:sz w:val="24"/>
          <w:szCs w:val="24"/>
        </w:rPr>
        <w:t>polygons</w:t>
      </w:r>
      <w:r w:rsidR="002D3925">
        <w:rPr>
          <w:rFonts w:ascii="Times New Roman" w:hAnsi="Times New Roman" w:cs="Times New Roman"/>
          <w:sz w:val="24"/>
          <w:szCs w:val="24"/>
        </w:rPr>
        <w:t xml:space="preserve"> were digitized from Sentinel-2 imagery. Only a subset (n=XXX) of the original dataset contained valid metadata which </w:t>
      </w:r>
      <w:r w:rsidR="00E26CF2">
        <w:rPr>
          <w:rFonts w:ascii="Times New Roman" w:hAnsi="Times New Roman" w:cs="Times New Roman"/>
          <w:sz w:val="24"/>
          <w:szCs w:val="24"/>
        </w:rPr>
        <w:t>indicates</w:t>
      </w:r>
      <w:r w:rsidR="002D3925">
        <w:rPr>
          <w:rFonts w:ascii="Times New Roman" w:hAnsi="Times New Roman" w:cs="Times New Roman"/>
          <w:sz w:val="24"/>
          <w:szCs w:val="24"/>
        </w:rPr>
        <w:t xml:space="preserve"> the day the disturbance was observed. The dates of the</w:t>
      </w:r>
      <w:r w:rsidR="00E26CF2">
        <w:rPr>
          <w:rFonts w:ascii="Times New Roman" w:hAnsi="Times New Roman" w:cs="Times New Roman"/>
          <w:sz w:val="24"/>
          <w:szCs w:val="24"/>
        </w:rPr>
        <w:t xml:space="preserve"> recorded</w:t>
      </w:r>
      <w:r w:rsidR="002D3925">
        <w:rPr>
          <w:rFonts w:ascii="Times New Roman" w:hAnsi="Times New Roman" w:cs="Times New Roman"/>
          <w:sz w:val="24"/>
          <w:szCs w:val="24"/>
        </w:rPr>
        <w:t xml:space="preserve"> </w:t>
      </w:r>
      <w:r w:rsidR="00E26CF2">
        <w:rPr>
          <w:rFonts w:ascii="Times New Roman" w:hAnsi="Times New Roman" w:cs="Times New Roman"/>
          <w:sz w:val="24"/>
          <w:szCs w:val="24"/>
        </w:rPr>
        <w:t>disturbance</w:t>
      </w:r>
      <w:r w:rsidR="002D3925">
        <w:rPr>
          <w:rFonts w:ascii="Times New Roman" w:hAnsi="Times New Roman" w:cs="Times New Roman"/>
          <w:sz w:val="24"/>
          <w:szCs w:val="24"/>
        </w:rPr>
        <w:t xml:space="preserve"> are given in Figure </w:t>
      </w:r>
      <w:r w:rsidR="00583AF7">
        <w:rPr>
          <w:rFonts w:ascii="Times New Roman" w:hAnsi="Times New Roman" w:cs="Times New Roman"/>
          <w:sz w:val="24"/>
          <w:szCs w:val="24"/>
        </w:rPr>
        <w:t>X</w:t>
      </w:r>
      <w:bookmarkStart w:id="0" w:name="_GoBack"/>
      <w:bookmarkEnd w:id="0"/>
      <w:r w:rsidR="002D39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B799C" w14:textId="77777777" w:rsidR="0016605F" w:rsidRDefault="0016605F">
      <w:pPr>
        <w:rPr>
          <w:rFonts w:ascii="Times New Roman" w:hAnsi="Times New Roman" w:cs="Times New Roman"/>
          <w:sz w:val="24"/>
          <w:szCs w:val="24"/>
        </w:rPr>
      </w:pPr>
      <w:r w:rsidRPr="0016605F"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GLAD forest alerts. </w:t>
      </w:r>
    </w:p>
    <w:p w14:paraId="63CE098F" w14:textId="1A391FE2" w:rsidR="0005496A" w:rsidRDefault="00054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96A">
        <w:rPr>
          <w:rFonts w:ascii="Times New Roman" w:hAnsi="Times New Roman" w:cs="Times New Roman"/>
          <w:b/>
          <w:bCs/>
          <w:sz w:val="24"/>
          <w:szCs w:val="24"/>
        </w:rPr>
        <w:t xml:space="preserve">2.2.1 GLAD Forest alert </w:t>
      </w:r>
      <w:r>
        <w:rPr>
          <w:rFonts w:ascii="Times New Roman" w:hAnsi="Times New Roman" w:cs="Times New Roman"/>
          <w:b/>
          <w:bCs/>
          <w:sz w:val="24"/>
          <w:szCs w:val="24"/>
        </w:rPr>
        <w:t>system summary</w:t>
      </w:r>
    </w:p>
    <w:p w14:paraId="1C88EF41" w14:textId="2BA741D6" w:rsidR="007B76A3" w:rsidRPr="0005496A" w:rsidRDefault="007B76A3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>
          <w:rPr>
            <w:rStyle w:val="Hyperlink"/>
          </w:rPr>
          <w:t>https://iopscience.iop.org/article/10.1088/1748-9326/11/3/034008/pdf</w:t>
        </w:r>
      </w:hyperlink>
    </w:p>
    <w:p w14:paraId="709504B9" w14:textId="3B2A38F2" w:rsidR="0016605F" w:rsidRDefault="00054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GLAD forest alerts were developed to do XYZ by CITATION. INSERT BREIF SUMMARY OF THE ALERT SYSTEM.</w:t>
      </w:r>
      <w:r w:rsidR="009211D0">
        <w:rPr>
          <w:rFonts w:ascii="Times New Roman" w:hAnsi="Times New Roman" w:cs="Times New Roman"/>
          <w:sz w:val="24"/>
          <w:szCs w:val="24"/>
        </w:rPr>
        <w:t xml:space="preserve"> FROM WHAT DATES DOES </w:t>
      </w:r>
      <w:proofErr w:type="spellStart"/>
      <w:r w:rsidR="009211D0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9211D0">
        <w:rPr>
          <w:rFonts w:ascii="Times New Roman" w:hAnsi="Times New Roman" w:cs="Times New Roman"/>
          <w:sz w:val="24"/>
          <w:szCs w:val="24"/>
        </w:rPr>
        <w:t xml:space="preserve"> THE GLAD FOREST ALERT SYSTEM SPAN?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CF71296" w14:textId="77777777" w:rsidR="0005496A" w:rsidRPr="0005496A" w:rsidRDefault="00054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96A">
        <w:rPr>
          <w:rFonts w:ascii="Times New Roman" w:hAnsi="Times New Roman" w:cs="Times New Roman"/>
          <w:b/>
          <w:bCs/>
          <w:sz w:val="24"/>
          <w:szCs w:val="24"/>
        </w:rPr>
        <w:t>2.2.2. Preprocessing for forest alert training data</w:t>
      </w:r>
    </w:p>
    <w:p w14:paraId="12A13DBF" w14:textId="2AEA5185" w:rsidR="0005496A" w:rsidRDefault="00054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Forest alert data are distributed as multiband GEOTIFF files that contain the alert information for 2019 and 2020. For each year, the alert system produces two layers of interest: 1.) a layer containing the confidence estimate for each mapped disturbance and 2.) a layer where each pixel contains either the first mapped date of a forest disturbance or a background value (0). </w:t>
      </w:r>
      <w:r w:rsidR="009211D0">
        <w:rPr>
          <w:rFonts w:ascii="Times New Roman" w:hAnsi="Times New Roman" w:cs="Times New Roman"/>
          <w:sz w:val="24"/>
          <w:szCs w:val="24"/>
        </w:rPr>
        <w:t>Each image were processed into a time-series of 365 disturbance/no-disturbance images. For example, a pixel labeled “195” in the 2019 disturbance occurrence layer would be labeled a 1on the 195</w:t>
      </w:r>
      <w:r w:rsidR="009211D0" w:rsidRPr="009211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211D0">
        <w:rPr>
          <w:rFonts w:ascii="Times New Roman" w:hAnsi="Times New Roman" w:cs="Times New Roman"/>
          <w:sz w:val="24"/>
          <w:szCs w:val="24"/>
        </w:rPr>
        <w:t xml:space="preserve"> layer of the output time-series. To control the amount of commission error in GLAD alerts, a 2-pixel minimum mapping unit was applied </w:t>
      </w:r>
      <w:r w:rsidR="009211D0" w:rsidRPr="009211D0">
        <w:rPr>
          <w:rFonts w:ascii="Times New Roman" w:hAnsi="Times New Roman" w:cs="Times New Roman"/>
          <w:i/>
          <w:iCs/>
          <w:sz w:val="24"/>
          <w:szCs w:val="24"/>
        </w:rPr>
        <w:t>initial</w:t>
      </w:r>
      <w:r w:rsidR="009211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211D0">
        <w:rPr>
          <w:rFonts w:ascii="Times New Roman" w:hAnsi="Times New Roman" w:cs="Times New Roman"/>
          <w:sz w:val="24"/>
          <w:szCs w:val="24"/>
        </w:rPr>
        <w:t>forest alert system; this preserves the inclusions of disturbances which were initially small but later grew into larger patches. The two time-series of forest alerts were then combined into a single time-series of XXX images</w:t>
      </w:r>
      <w:r w:rsidR="0001064A">
        <w:rPr>
          <w:rFonts w:ascii="Times New Roman" w:hAnsi="Times New Roman" w:cs="Times New Roman"/>
          <w:sz w:val="24"/>
          <w:szCs w:val="24"/>
        </w:rPr>
        <w:t>.</w:t>
      </w:r>
    </w:p>
    <w:p w14:paraId="1C53C132" w14:textId="51CC6DED" w:rsidR="006753A1" w:rsidRDefault="001660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Proposed training dataset</w:t>
      </w:r>
    </w:p>
    <w:p w14:paraId="060673C3" w14:textId="50B7A003" w:rsidR="006753A1" w:rsidRDefault="00675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A43F12">
        <w:rPr>
          <w:rFonts w:ascii="Times New Roman" w:hAnsi="Times New Roman" w:cs="Times New Roman"/>
          <w:sz w:val="24"/>
          <w:szCs w:val="24"/>
        </w:rPr>
        <w:t>procedure</w:t>
      </w:r>
      <w:r>
        <w:rPr>
          <w:rFonts w:ascii="Times New Roman" w:hAnsi="Times New Roman" w:cs="Times New Roman"/>
          <w:sz w:val="24"/>
          <w:szCs w:val="24"/>
        </w:rPr>
        <w:t xml:space="preserve"> is designed to take the following datasets 1.) a time-series of daily GLAD forest alerts and 2.) a dataset of sentinel 1 imagery and process them into a training and </w:t>
      </w:r>
      <w:r>
        <w:rPr>
          <w:rFonts w:ascii="Times New Roman" w:hAnsi="Times New Roman" w:cs="Times New Roman"/>
          <w:sz w:val="24"/>
          <w:szCs w:val="24"/>
        </w:rPr>
        <w:lastRenderedPageBreak/>
        <w:t>testing data suitable for training a fully convolutional neural network capable of identifying disturbances.</w:t>
      </w:r>
    </w:p>
    <w:p w14:paraId="49C15DA3" w14:textId="77777777" w:rsidR="00C42ACC" w:rsidRDefault="005B0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development and validation </w:t>
      </w:r>
      <w:r>
        <w:rPr>
          <w:rFonts w:ascii="Times New Roman" w:hAnsi="Times New Roman" w:cs="Times New Roman"/>
          <w:sz w:val="24"/>
          <w:szCs w:val="24"/>
        </w:rPr>
        <w:t xml:space="preserve">is generally conducted in two phases. The entire dataset set is split into the following sets </w:t>
      </w:r>
      <w:r w:rsidR="00C42ACC">
        <w:rPr>
          <w:rFonts w:ascii="Times New Roman" w:hAnsi="Times New Roman" w:cs="Times New Roman"/>
          <w:sz w:val="24"/>
          <w:szCs w:val="24"/>
        </w:rPr>
        <w:t xml:space="preserve">for model development: the </w:t>
      </w:r>
      <w:r>
        <w:rPr>
          <w:rFonts w:ascii="Times New Roman" w:hAnsi="Times New Roman" w:cs="Times New Roman"/>
          <w:sz w:val="24"/>
          <w:szCs w:val="24"/>
        </w:rPr>
        <w:t xml:space="preserve">training set, </w:t>
      </w:r>
      <w:r w:rsidR="00C42AC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validation set and testing set. The model is developed using the training and validation sets</w:t>
      </w:r>
      <w:r w:rsidR="00C42ACC">
        <w:rPr>
          <w:rFonts w:ascii="Times New Roman" w:hAnsi="Times New Roman" w:cs="Times New Roman"/>
          <w:sz w:val="24"/>
          <w:szCs w:val="24"/>
        </w:rPr>
        <w:t xml:space="preserve">. The model is then fit to the training set and the </w:t>
      </w:r>
      <w:r>
        <w:rPr>
          <w:rFonts w:ascii="Times New Roman" w:hAnsi="Times New Roman" w:cs="Times New Roman"/>
          <w:sz w:val="24"/>
          <w:szCs w:val="24"/>
        </w:rPr>
        <w:t xml:space="preserve">validation set </w:t>
      </w:r>
      <w:r w:rsidR="00C42ACC">
        <w:rPr>
          <w:rFonts w:ascii="Times New Roman" w:hAnsi="Times New Roman" w:cs="Times New Roman"/>
          <w:sz w:val="24"/>
          <w:szCs w:val="24"/>
        </w:rPr>
        <w:t>is used to provide an</w:t>
      </w:r>
      <w:r>
        <w:rPr>
          <w:rFonts w:ascii="Times New Roman" w:hAnsi="Times New Roman" w:cs="Times New Roman"/>
          <w:sz w:val="24"/>
          <w:szCs w:val="24"/>
        </w:rPr>
        <w:t xml:space="preserve"> unbiased estimate of model’s generalization error. We then </w:t>
      </w:r>
      <w:r w:rsidR="00C42ACC">
        <w:rPr>
          <w:rFonts w:ascii="Times New Roman" w:hAnsi="Times New Roman" w:cs="Times New Roman"/>
          <w:sz w:val="24"/>
          <w:szCs w:val="24"/>
        </w:rPr>
        <w:t xml:space="preserve">iteratively </w:t>
      </w:r>
      <w:r>
        <w:rPr>
          <w:rFonts w:ascii="Times New Roman" w:hAnsi="Times New Roman" w:cs="Times New Roman"/>
          <w:sz w:val="24"/>
          <w:szCs w:val="24"/>
        </w:rPr>
        <w:t>optimize the</w:t>
      </w:r>
      <w:r w:rsidR="00C42ACC">
        <w:rPr>
          <w:rFonts w:ascii="Times New Roman" w:hAnsi="Times New Roman" w:cs="Times New Roman"/>
          <w:sz w:val="24"/>
          <w:szCs w:val="24"/>
        </w:rPr>
        <w:t xml:space="preserve"> model’s</w:t>
      </w:r>
      <w:r>
        <w:rPr>
          <w:rFonts w:ascii="Times New Roman" w:hAnsi="Times New Roman" w:cs="Times New Roman"/>
          <w:sz w:val="24"/>
          <w:szCs w:val="24"/>
        </w:rPr>
        <w:t xml:space="preserve"> architecture and hyperparameters of the machine learning model </w:t>
      </w:r>
      <w:r w:rsidR="00C42ACC">
        <w:rPr>
          <w:rFonts w:ascii="Times New Roman" w:hAnsi="Times New Roman" w:cs="Times New Roman"/>
          <w:sz w:val="24"/>
          <w:szCs w:val="24"/>
        </w:rPr>
        <w:t>improve how the model learns and generalizes</w:t>
      </w:r>
      <w:r>
        <w:rPr>
          <w:rFonts w:ascii="Times New Roman" w:hAnsi="Times New Roman" w:cs="Times New Roman"/>
          <w:sz w:val="24"/>
          <w:szCs w:val="24"/>
        </w:rPr>
        <w:t>. This</w:t>
      </w:r>
      <w:r w:rsidR="00C42ACC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 xml:space="preserve"> biases our ability to the correctly estimates model’s generalization error using the validation set</w:t>
      </w:r>
      <w:r w:rsidR="00C42A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AC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herefore, we get our final assessment of model’s accuracy from the testing dataset. </w:t>
      </w:r>
    </w:p>
    <w:p w14:paraId="69B9623C" w14:textId="60BBDB8D" w:rsidR="0016605F" w:rsidRPr="003B4DC1" w:rsidRDefault="005B0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analysis, the training and validation dataset will consist of Nx256x256 image chips with N-1 bands of features and a binary disturbance/no-disturbance label. The test set will be created using Collect Earth Online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ADDIN RW.CITE{{389 Saah,David 2019}}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B0B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B0BD7">
        <w:rPr>
          <w:rFonts w:ascii="Times New Roman" w:hAnsi="Times New Roman" w:cs="Times New Roman"/>
          <w:bCs/>
          <w:sz w:val="24"/>
          <w:szCs w:val="24"/>
        </w:rPr>
        <w:t>Saah</w:t>
      </w:r>
      <w:proofErr w:type="spellEnd"/>
      <w:r w:rsidRPr="005B0BD7">
        <w:rPr>
          <w:rFonts w:ascii="Times New Roman" w:hAnsi="Times New Roman" w:cs="Times New Roman"/>
          <w:bCs/>
          <w:sz w:val="24"/>
          <w:szCs w:val="24"/>
        </w:rPr>
        <w:t xml:space="preserve"> et al., 2019)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D01359">
        <w:rPr>
          <w:rFonts w:ascii="Times New Roman" w:hAnsi="Times New Roman" w:cs="Times New Roman"/>
          <w:sz w:val="24"/>
          <w:szCs w:val="24"/>
        </w:rPr>
        <w:t xml:space="preserve"> and will consist of </w:t>
      </w:r>
      <w:r w:rsidR="00A43F12">
        <w:rPr>
          <w:rFonts w:ascii="Times New Roman" w:hAnsi="Times New Roman" w:cs="Times New Roman"/>
          <w:sz w:val="24"/>
          <w:szCs w:val="24"/>
        </w:rPr>
        <w:t xml:space="preserve">photo interpretations over a spatially, temporally random sample of disturbance classifications. The details about the proposed training, validation, and test sets are given below.  </w:t>
      </w:r>
    </w:p>
    <w:p w14:paraId="55A55962" w14:textId="21E2A09E" w:rsidR="00C42ACC" w:rsidRDefault="00C42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Training and validation sets</w:t>
      </w:r>
    </w:p>
    <w:p w14:paraId="0E389290" w14:textId="2F0A13B6" w:rsidR="003B4DC1" w:rsidRPr="00744953" w:rsidRDefault="003B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data will be gathered across the area detailed in FIGURE X. The study area will be partitioned into 10 areas of equal size. Data drawn from 3 randomly selected areas will be used to create the validation set; the training dataset will be drawn from the remaining partitions. Each </w:t>
      </w:r>
      <w:r w:rsidR="007678DE">
        <w:rPr>
          <w:rFonts w:ascii="Times New Roman" w:hAnsi="Times New Roman" w:cs="Times New Roman"/>
          <w:sz w:val="24"/>
          <w:szCs w:val="24"/>
        </w:rPr>
        <w:t>partition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7678DE">
        <w:rPr>
          <w:rFonts w:ascii="Times New Roman" w:hAnsi="Times New Roman" w:cs="Times New Roman"/>
          <w:sz w:val="24"/>
          <w:szCs w:val="24"/>
        </w:rPr>
        <w:t xml:space="preserve">subdivided into 256x256 subdivisions from which the training and validation features will be aggregated, these subdivisions will be allowed to overlap (FIGURE X). </w:t>
      </w:r>
    </w:p>
    <w:p w14:paraId="4CC8A073" w14:textId="3DD37569" w:rsidR="00D01359" w:rsidRDefault="00C42AC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r w:rsidR="000D214A">
        <w:rPr>
          <w:rFonts w:ascii="Times New Roman" w:hAnsi="Times New Roman" w:cs="Times New Roman"/>
          <w:b/>
          <w:bCs/>
          <w:sz w:val="24"/>
          <w:szCs w:val="24"/>
        </w:rPr>
        <w:t>Testing set details</w:t>
      </w:r>
    </w:p>
    <w:p w14:paraId="744C0B84" w14:textId="1C0B700C" w:rsidR="000D214A" w:rsidRDefault="00744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determine the number of samples in the </w:t>
      </w:r>
      <w:r w:rsidR="00344584">
        <w:rPr>
          <w:rFonts w:ascii="Times New Roman" w:hAnsi="Times New Roman" w:cs="Times New Roman"/>
          <w:sz w:val="24"/>
          <w:szCs w:val="24"/>
        </w:rPr>
        <w:t>validation</w:t>
      </w:r>
      <w:r>
        <w:rPr>
          <w:rFonts w:ascii="Times New Roman" w:hAnsi="Times New Roman" w:cs="Times New Roman"/>
          <w:sz w:val="24"/>
          <w:szCs w:val="24"/>
        </w:rPr>
        <w:t xml:space="preserve"> set we require, we use the formula given by Cochran 1977: </w:t>
      </w:r>
    </w:p>
    <w:p w14:paraId="5AB7186A" w14:textId="3D3090BF" w:rsidR="00744953" w:rsidRDefault="00744953">
      <w:pPr>
        <w:rPr>
          <w:rFonts w:ascii="Times New Roman" w:hAnsi="Times New Roman" w:cs="Times New Roman"/>
          <w:sz w:val="24"/>
          <w:szCs w:val="24"/>
        </w:rPr>
      </w:pPr>
    </w:p>
    <w:p w14:paraId="0B2DBAFE" w14:textId="758EF4CF" w:rsidR="00744953" w:rsidRPr="00744953" w:rsidRDefault="00744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</w:p>
    <w:p w14:paraId="343D3B6A" w14:textId="77777777" w:rsidR="00D01359" w:rsidRPr="0016605F" w:rsidRDefault="00D01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A7D41" w14:textId="77777777" w:rsidR="0016605F" w:rsidRPr="0016605F" w:rsidRDefault="001660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05F">
        <w:rPr>
          <w:rFonts w:ascii="Times New Roman" w:hAnsi="Times New Roman" w:cs="Times New Roman"/>
          <w:b/>
          <w:bCs/>
          <w:sz w:val="24"/>
          <w:szCs w:val="24"/>
        </w:rPr>
        <w:t>4.1. Validation data characteristics</w:t>
      </w:r>
    </w:p>
    <w:p w14:paraId="2FA3D7D8" w14:textId="2A1611C1" w:rsidR="0016605F" w:rsidRDefault="001660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05F">
        <w:rPr>
          <w:rFonts w:ascii="Times New Roman" w:hAnsi="Times New Roman" w:cs="Times New Roman"/>
          <w:b/>
          <w:bCs/>
          <w:sz w:val="24"/>
          <w:szCs w:val="24"/>
        </w:rPr>
        <w:t>4.2. Data collection methodology</w:t>
      </w:r>
    </w:p>
    <w:p w14:paraId="4649ADE4" w14:textId="26B2928A" w:rsidR="00344584" w:rsidRPr="00344584" w:rsidRDefault="0034458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 Criticism to address:</w:t>
      </w:r>
    </w:p>
    <w:p w14:paraId="04765D4D" w14:textId="7C126F20" w:rsidR="00344584" w:rsidRPr="00344584" w:rsidRDefault="00344584" w:rsidP="00344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44584">
        <w:rPr>
          <w:rFonts w:ascii="Times New Roman" w:hAnsi="Times New Roman" w:cs="Times New Roman"/>
          <w:i/>
          <w:iCs/>
          <w:sz w:val="24"/>
          <w:szCs w:val="24"/>
        </w:rPr>
        <w:t>Sampling of disturbance agents</w:t>
      </w:r>
    </w:p>
    <w:p w14:paraId="6A3E0919" w14:textId="13E4EC1A" w:rsidR="00344584" w:rsidRPr="00344584" w:rsidRDefault="00344584" w:rsidP="00344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account for systematic bias due to cloud coverage? </w:t>
      </w:r>
    </w:p>
    <w:p w14:paraId="3E76D0EB" w14:textId="6F39A1F5" w:rsidR="00E26CF2" w:rsidRDefault="00E26C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72500" w14:textId="6B2C8A1B" w:rsidR="00E26CF2" w:rsidRDefault="00D01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E26CF2">
        <w:rPr>
          <w:rFonts w:ascii="Times New Roman" w:hAnsi="Times New Roman" w:cs="Times New Roman"/>
          <w:b/>
          <w:bCs/>
          <w:sz w:val="24"/>
          <w:szCs w:val="24"/>
        </w:rPr>
        <w:t xml:space="preserve"> Scripts used:</w:t>
      </w:r>
    </w:p>
    <w:p w14:paraId="3F8C3E4F" w14:textId="72D7365C" w:rsidR="00E26CF2" w:rsidRPr="00E26CF2" w:rsidRDefault="00E2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1: </w:t>
      </w:r>
    </w:p>
    <w:p w14:paraId="3B9C39E8" w14:textId="77777777" w:rsidR="0016605F" w:rsidRPr="0016605F" w:rsidRDefault="0016605F">
      <w:pPr>
        <w:rPr>
          <w:rFonts w:ascii="Times New Roman" w:hAnsi="Times New Roman" w:cs="Times New Roman"/>
          <w:sz w:val="24"/>
          <w:szCs w:val="24"/>
        </w:rPr>
      </w:pPr>
    </w:p>
    <w:sectPr w:rsidR="0016605F" w:rsidRPr="0016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5526C"/>
    <w:multiLevelType w:val="hybridMultilevel"/>
    <w:tmpl w:val="6AD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5F"/>
    <w:rsid w:val="00002032"/>
    <w:rsid w:val="000067B2"/>
    <w:rsid w:val="0001064A"/>
    <w:rsid w:val="00015A21"/>
    <w:rsid w:val="0005496A"/>
    <w:rsid w:val="00057518"/>
    <w:rsid w:val="0007018D"/>
    <w:rsid w:val="00087FC2"/>
    <w:rsid w:val="000B5840"/>
    <w:rsid w:val="000D214A"/>
    <w:rsid w:val="000F2CE1"/>
    <w:rsid w:val="001028E0"/>
    <w:rsid w:val="00107E5A"/>
    <w:rsid w:val="00123CDC"/>
    <w:rsid w:val="00123E11"/>
    <w:rsid w:val="0012539E"/>
    <w:rsid w:val="00126A91"/>
    <w:rsid w:val="001534AC"/>
    <w:rsid w:val="0016605F"/>
    <w:rsid w:val="00170949"/>
    <w:rsid w:val="001720E0"/>
    <w:rsid w:val="001744DF"/>
    <w:rsid w:val="001A2BFD"/>
    <w:rsid w:val="001B2566"/>
    <w:rsid w:val="001B39F0"/>
    <w:rsid w:val="001B4EB1"/>
    <w:rsid w:val="001B5E24"/>
    <w:rsid w:val="001C6DA7"/>
    <w:rsid w:val="001C7314"/>
    <w:rsid w:val="001E2848"/>
    <w:rsid w:val="001F36C4"/>
    <w:rsid w:val="001F703E"/>
    <w:rsid w:val="002248C6"/>
    <w:rsid w:val="002252BC"/>
    <w:rsid w:val="002366DB"/>
    <w:rsid w:val="002476A8"/>
    <w:rsid w:val="00266F94"/>
    <w:rsid w:val="002A4E8A"/>
    <w:rsid w:val="002C0796"/>
    <w:rsid w:val="002D3925"/>
    <w:rsid w:val="002E0464"/>
    <w:rsid w:val="003020C5"/>
    <w:rsid w:val="00316A0E"/>
    <w:rsid w:val="0033012A"/>
    <w:rsid w:val="0033682B"/>
    <w:rsid w:val="00344584"/>
    <w:rsid w:val="00346BCC"/>
    <w:rsid w:val="0035127A"/>
    <w:rsid w:val="00363D0D"/>
    <w:rsid w:val="00393DB6"/>
    <w:rsid w:val="0039684F"/>
    <w:rsid w:val="003A1912"/>
    <w:rsid w:val="003A2EBC"/>
    <w:rsid w:val="003A608D"/>
    <w:rsid w:val="003B4DC1"/>
    <w:rsid w:val="003F5A94"/>
    <w:rsid w:val="004021E0"/>
    <w:rsid w:val="004134A4"/>
    <w:rsid w:val="004220A0"/>
    <w:rsid w:val="00426F43"/>
    <w:rsid w:val="004349D2"/>
    <w:rsid w:val="00443589"/>
    <w:rsid w:val="004638BD"/>
    <w:rsid w:val="00466F56"/>
    <w:rsid w:val="004B2A44"/>
    <w:rsid w:val="004B5408"/>
    <w:rsid w:val="004D104A"/>
    <w:rsid w:val="004D32E2"/>
    <w:rsid w:val="004E2C57"/>
    <w:rsid w:val="004F2F78"/>
    <w:rsid w:val="0051018B"/>
    <w:rsid w:val="00542B1E"/>
    <w:rsid w:val="00564F7A"/>
    <w:rsid w:val="005675C3"/>
    <w:rsid w:val="0057090B"/>
    <w:rsid w:val="00573B6A"/>
    <w:rsid w:val="005820A0"/>
    <w:rsid w:val="00583AF7"/>
    <w:rsid w:val="00587D69"/>
    <w:rsid w:val="005A66E1"/>
    <w:rsid w:val="005B0BD7"/>
    <w:rsid w:val="005C499B"/>
    <w:rsid w:val="005D1A24"/>
    <w:rsid w:val="005F0AD6"/>
    <w:rsid w:val="005F523B"/>
    <w:rsid w:val="00645642"/>
    <w:rsid w:val="006572E6"/>
    <w:rsid w:val="00671C23"/>
    <w:rsid w:val="006753A1"/>
    <w:rsid w:val="00680072"/>
    <w:rsid w:val="0068387F"/>
    <w:rsid w:val="006B351A"/>
    <w:rsid w:val="006B36F7"/>
    <w:rsid w:val="0070653C"/>
    <w:rsid w:val="007264DF"/>
    <w:rsid w:val="00727906"/>
    <w:rsid w:val="00730FD8"/>
    <w:rsid w:val="00737FBF"/>
    <w:rsid w:val="00740F42"/>
    <w:rsid w:val="00741C6A"/>
    <w:rsid w:val="00744953"/>
    <w:rsid w:val="00762E2B"/>
    <w:rsid w:val="00763ABB"/>
    <w:rsid w:val="007678DE"/>
    <w:rsid w:val="00790D6C"/>
    <w:rsid w:val="00792546"/>
    <w:rsid w:val="007A14F3"/>
    <w:rsid w:val="007A6150"/>
    <w:rsid w:val="007B76A3"/>
    <w:rsid w:val="007C4335"/>
    <w:rsid w:val="007D0C14"/>
    <w:rsid w:val="007D2F13"/>
    <w:rsid w:val="007D7858"/>
    <w:rsid w:val="00807BB4"/>
    <w:rsid w:val="00825FC0"/>
    <w:rsid w:val="00891F42"/>
    <w:rsid w:val="008A10D8"/>
    <w:rsid w:val="008A3CB5"/>
    <w:rsid w:val="008C7B99"/>
    <w:rsid w:val="008F7DD1"/>
    <w:rsid w:val="009030FF"/>
    <w:rsid w:val="00915FFE"/>
    <w:rsid w:val="009211D0"/>
    <w:rsid w:val="0092492F"/>
    <w:rsid w:val="00940281"/>
    <w:rsid w:val="0097088D"/>
    <w:rsid w:val="009755BF"/>
    <w:rsid w:val="00981712"/>
    <w:rsid w:val="00981C48"/>
    <w:rsid w:val="009C45B3"/>
    <w:rsid w:val="009F3EDC"/>
    <w:rsid w:val="009F5C78"/>
    <w:rsid w:val="009F6328"/>
    <w:rsid w:val="009F7917"/>
    <w:rsid w:val="009F7F1A"/>
    <w:rsid w:val="00A279A5"/>
    <w:rsid w:val="00A30770"/>
    <w:rsid w:val="00A34D7A"/>
    <w:rsid w:val="00A3794D"/>
    <w:rsid w:val="00A43F12"/>
    <w:rsid w:val="00A44478"/>
    <w:rsid w:val="00A47E6E"/>
    <w:rsid w:val="00A51357"/>
    <w:rsid w:val="00A629A7"/>
    <w:rsid w:val="00A811E5"/>
    <w:rsid w:val="00A968C1"/>
    <w:rsid w:val="00AB0F88"/>
    <w:rsid w:val="00AB2017"/>
    <w:rsid w:val="00AB4801"/>
    <w:rsid w:val="00AD55C6"/>
    <w:rsid w:val="00AE06D8"/>
    <w:rsid w:val="00AE6DC8"/>
    <w:rsid w:val="00B03647"/>
    <w:rsid w:val="00B32A21"/>
    <w:rsid w:val="00B33B61"/>
    <w:rsid w:val="00B438FC"/>
    <w:rsid w:val="00B57C08"/>
    <w:rsid w:val="00B6008A"/>
    <w:rsid w:val="00B610FC"/>
    <w:rsid w:val="00BA21CF"/>
    <w:rsid w:val="00BB051A"/>
    <w:rsid w:val="00BB0B0A"/>
    <w:rsid w:val="00BB16F6"/>
    <w:rsid w:val="00BB1A33"/>
    <w:rsid w:val="00BC6174"/>
    <w:rsid w:val="00BF64BD"/>
    <w:rsid w:val="00C40B67"/>
    <w:rsid w:val="00C41E6C"/>
    <w:rsid w:val="00C42ACC"/>
    <w:rsid w:val="00C5405E"/>
    <w:rsid w:val="00C601D2"/>
    <w:rsid w:val="00C853D7"/>
    <w:rsid w:val="00C95DB3"/>
    <w:rsid w:val="00CC35D7"/>
    <w:rsid w:val="00CC6CB8"/>
    <w:rsid w:val="00CF3C6F"/>
    <w:rsid w:val="00D01359"/>
    <w:rsid w:val="00D02748"/>
    <w:rsid w:val="00D038BD"/>
    <w:rsid w:val="00D06648"/>
    <w:rsid w:val="00D32BF9"/>
    <w:rsid w:val="00D42696"/>
    <w:rsid w:val="00D52E5B"/>
    <w:rsid w:val="00D657DA"/>
    <w:rsid w:val="00D83598"/>
    <w:rsid w:val="00D964AC"/>
    <w:rsid w:val="00D968A6"/>
    <w:rsid w:val="00DB2C3A"/>
    <w:rsid w:val="00DC3F9E"/>
    <w:rsid w:val="00DC4D9C"/>
    <w:rsid w:val="00DD2AB4"/>
    <w:rsid w:val="00E01771"/>
    <w:rsid w:val="00E26CF2"/>
    <w:rsid w:val="00E30981"/>
    <w:rsid w:val="00E35709"/>
    <w:rsid w:val="00E4544E"/>
    <w:rsid w:val="00E56DA8"/>
    <w:rsid w:val="00E57321"/>
    <w:rsid w:val="00E57E3D"/>
    <w:rsid w:val="00E67D8B"/>
    <w:rsid w:val="00E8572A"/>
    <w:rsid w:val="00E90F8D"/>
    <w:rsid w:val="00EA2605"/>
    <w:rsid w:val="00EA6AF5"/>
    <w:rsid w:val="00EB0AB3"/>
    <w:rsid w:val="00EC6FA7"/>
    <w:rsid w:val="00ED5A4E"/>
    <w:rsid w:val="00EE5710"/>
    <w:rsid w:val="00F23C8A"/>
    <w:rsid w:val="00F665E2"/>
    <w:rsid w:val="00F724DB"/>
    <w:rsid w:val="00FB0424"/>
    <w:rsid w:val="00FB1248"/>
    <w:rsid w:val="00FC1AFE"/>
    <w:rsid w:val="00FC2927"/>
    <w:rsid w:val="00FD5C95"/>
    <w:rsid w:val="00FE4446"/>
    <w:rsid w:val="00FE5AC6"/>
    <w:rsid w:val="00FE641F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0FF8"/>
  <w15:chartTrackingRefBased/>
  <w15:docId w15:val="{FB23DB72-EE2B-4484-9BB0-6DD5455D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6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pscience.iop.org/article/10.1088/1748-9326/11/3/034008/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Kilbride</dc:creator>
  <cp:keywords/>
  <dc:description/>
  <cp:lastModifiedBy>John Kilbride</cp:lastModifiedBy>
  <cp:revision>13</cp:revision>
  <dcterms:created xsi:type="dcterms:W3CDTF">2020-07-08T18:13:00Z</dcterms:created>
  <dcterms:modified xsi:type="dcterms:W3CDTF">2020-07-16T03:52:00Z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1527</vt:lpwstr>
  </property>
  <property fmtid="{D5CDD505-2E9C-101B-9397-08002B2CF9AE}" pid="3" name="WnCSubscriberId">
    <vt:lpwstr>6830</vt:lpwstr>
  </property>
  <property fmtid="{D5CDD505-2E9C-101B-9397-08002B2CF9AE}" pid="4" name="WnCOutputStyleId">
    <vt:lpwstr>10042</vt:lpwstr>
  </property>
  <property fmtid="{D5CDD505-2E9C-101B-9397-08002B2CF9AE}" pid="5" name="RWProductId">
    <vt:lpwstr>WnC</vt:lpwstr>
  </property>
  <property fmtid="{D5CDD505-2E9C-101B-9397-08002B2CF9AE}" pid="6" name="RWProjectId">
    <vt:lpwstr/>
  </property>
  <property fmtid="{D5CDD505-2E9C-101B-9397-08002B2CF9AE}" pid="7" name="WnC4Folder">
    <vt:lpwstr>Documents///alert_system_data_description</vt:lpwstr>
  </property>
</Properties>
</file>