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aslov1"/>
      </w:pPr>
      <w:r>
        <w:t xml:space="preserve">Pitanja za knjigovođu — treći krug</w:t>
      </w:r>
    </w:p>
    <w:p>
      <w:pPr>
        <w:spacing w:before="0" w:after="240"/>
      </w:pPr>
      <w:r>
        <w:rPr>
          <w:i/>
          <w:color w:val="666666"/>
        </w:rPr>
        <w:t xml:space="preserve">ServoSync 4.0 · 08.08.2026. · poslednje tri sitnice oko poreskog oslobođenja</w:t>
      </w:r>
    </w:p>
    <w:p>
      <w:pPr>
        <w:spacing w:before="0" w:after="120"/>
      </w:pPr>
      <w:r>
        <w:t xml:space="preserve">Hvala na odgovorima — </w:t>
      </w:r>
      <w:r>
        <w:rPr>
          <w:b/>
        </w:rPr>
        <w:t xml:space="preserve">od dvanaest pitanja ostale su tri sitnice</w:t>
      </w:r>
      <w:r>
        <w:t xml:space="preserve">, sve tri oko istog: teksta koji ide na fakturu kad se PDV ne obračunava. Nijedna ne zaustavlja rad, ali sve tri idu na poreski dokument, pa ne bismo da ih rešavamo pretpostavkom.</w:t>
      </w:r>
    </w:p>
    <w:p>
      <w:pPr>
        <w:spacing w:before="0" w:after="120"/>
      </w:pPr>
      <w:r>
        <w:rPr>
          <w:b/>
        </w:rPr>
        <w:t xml:space="preserve">Odgovor upišite u plavo uokvireno polje</w:t>
      </w:r>
      <w:r>
        <w:t xml:space="preserve"> ispod svakog pitanja i vratite fajl. Gde smo dali predlog, dovoljno je „može“.</w:t>
      </w:r>
    </w:p>
    <w:p>
      <w:pPr>
        <w:spacing w:before="0" w:after="300"/>
      </w:pPr>
      <w:r>
        <w:t xml:space="preserve">Da znate šta su Vaši odgovori u međuvremenu razrešili: gotov proizvod se </w:t>
      </w:r>
      <w:r>
        <w:rPr>
          <w:b/>
        </w:rPr>
        <w:t xml:space="preserve">ne prodaje po sniženoj stopi</w:t>
      </w:r>
      <w:r>
        <w:t xml:space="preserve">, pa smo ugradili branu koja takav račun odbija umesto da ga tiho proknjiži bez poreza; tri teksta oslobođenja su upisana doslovno kako ste ih dali; višak robe ide pod nalog </w:t>
      </w:r>
      <w:r>
        <w:rPr>
          <w:b/>
        </w:rPr>
        <w:t xml:space="preserve">VISAK</w:t>
      </w:r>
      <w:r>
        <w:t xml:space="preserve">; knjižno odobrenje ide na </w:t>
      </w:r>
      <w:r>
        <w:rPr>
          <w:b/>
        </w:rPr>
        <w:t xml:space="preserve">suprotnu stranu</w:t>
      </w:r>
      <w:r>
        <w:t xml:space="preserve">, bez bukvalnog minusa, i nosiće vezu sa brojem dokumenta na koji se odnosi; konto </w:t>
      </w:r>
      <w:r>
        <w:rPr>
          <w:b/>
        </w:rPr>
        <w:t xml:space="preserve">27041</w:t>
      </w:r>
      <w:r>
        <w:t xml:space="preserve"> ostaje van registara kao analitički. Manjak je razrešio vlasnik: roba koja fizički nije na polici </w:t>
      </w:r>
      <w:r>
        <w:rPr>
          <w:b/>
        </w:rPr>
        <w:t xml:space="preserve">razdužuje se trebovanjem na radni nalog</w:t>
      </w:r>
      <w:r>
        <w:t xml:space="preserve">, pa dokument manjka i ne treba da postoji.</w:t>
      </w:r>
    </w:p>
    <w:p>
      <w:pPr>
        <w:pStyle w:val="Naslov2"/>
        <w:spacing w:before="240" w:after="120"/>
      </w:pPr>
      <w:r>
        <w:t xml:space="preserve">1. Član 24, stav 1, tačka 5 — važi li i za DOMAĆI promet?</w:t>
      </w:r>
    </w:p>
    <w:p>
      <w:pPr>
        <w:spacing w:before="0" w:after="60"/>
      </w:pPr>
      <w:r>
        <w:rPr>
          <w:b/>
          <w:color w:val="1F4E79"/>
        </w:rPr>
        <w:t xml:space="preserve">O čemu se radi</w:t>
      </w:r>
    </w:p>
    <w:p>
      <w:pPr>
        <w:spacing w:before="0" w:after="60"/>
        <w:ind w:left="240"/>
      </w:pPr>
      <w:r>
        <w:t xml:space="preserve">•  Ovo je jedino pitanje iz prošlog kruga na koje nismo dobili odgovor, a treba nam da bismo znali da li jedan red šifarnika uopšte sme da postoji.</w:t>
      </w:r>
    </w:p>
    <w:p>
      <w:pPr>
        <w:spacing w:before="0" w:after="60"/>
        <w:ind w:left="240"/>
      </w:pPr>
      <w:r>
        <w:t xml:space="preserve">•  Tačka 5 nam stoji u </w:t>
      </w:r>
      <w:r>
        <w:rPr>
          <w:b/>
        </w:rPr>
        <w:t xml:space="preserve">DVA reda</w:t>
      </w:r>
      <w:r>
        <w:t xml:space="preserve">: jedan za </w:t>
      </w:r>
      <w:r>
        <w:rPr>
          <w:b/>
        </w:rPr>
        <w:t xml:space="preserve">slobodnu zonu</w:t>
      </w:r>
      <w:r>
        <w:t xml:space="preserve"> (roba ide stranom kupcu, ne šalje se na e-fakturu), drugi za </w:t>
      </w:r>
      <w:r>
        <w:rPr>
          <w:b/>
        </w:rPr>
        <w:t xml:space="preserve">domaći oslobođen promet</w:t>
      </w:r>
      <w:r>
        <w:t xml:space="preserve"> (šalje se na e-fakturu).</w:t>
      </w:r>
    </w:p>
    <w:p>
      <w:pPr>
        <w:spacing w:before="0" w:after="60"/>
        <w:ind w:left="240"/>
      </w:pPr>
      <w:r>
        <w:t xml:space="preserve">•  Vaša rečenica „ovakve fakture se ne evidentiraju u sistemu e-faktura jer se rade kao izvozna dokumenta“ po svom tekstu pokriva samo promet stranom licu. Za domaći red je </w:t>
      </w:r>
      <w:r>
        <w:rPr>
          <w:b/>
        </w:rPr>
        <w:t xml:space="preserve">nismo primenili</w:t>
      </w:r>
      <w:r>
        <w:t xml:space="preserve"> — ostavili smo ga da ide na e-fakturu, jer bi ga gašenje po analogiji zaustavilo, a to niko nije rekao.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Ako tačka 5 nije predviđena za domaći promet, taj red treba obrisati — inače neko pre ili kasnije izabere pogrešan osnov na domaćoj fakturi. Ako jeste predviđena, ostaje kako jeste.</w:t>
      </w:r>
    </w:p>
    <w:p>
      <w:pPr>
        <w:spacing w:before="120" w:after="60"/>
      </w:pPr>
      <w:r>
        <w:rPr>
          <w:b/>
          <w:color w:val="1F4E79"/>
        </w:rPr>
        <w:t xml:space="preserve">Šta nam treba</w:t>
      </w:r>
    </w:p>
    <w:p>
      <w:pPr>
        <w:spacing w:before="0" w:after="120"/>
        <w:ind w:left="240"/>
      </w:pPr>
      <w:r>
        <w:t xml:space="preserve">Odgovorite jednim od dvoje: (a) tačka 5 važi i za domaći oslobođen promet — red ostaje; ili (b) za domaći promet ide </w:t>
      </w:r>
      <w:r>
        <w:rPr>
          <w:b/>
        </w:rPr>
        <w:t xml:space="preserve">drugi</w:t>
      </w:r>
      <w:r>
        <w:t xml:space="preserve"> osnov, pa nam recite koji član i stav.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2. Ide li iznad rečenice natpis „Napomena o poreskom oslobođenju:“?</w:t>
      </w:r>
    </w:p>
    <w:p>
      <w:pPr>
        <w:spacing w:before="0" w:after="60"/>
      </w:pPr>
      <w:r>
        <w:rPr>
          <w:b/>
          <w:color w:val="1F4E79"/>
        </w:rPr>
        <w:t xml:space="preserve">O čemu se radi</w:t>
      </w:r>
    </w:p>
    <w:p>
      <w:pPr>
        <w:spacing w:before="0" w:after="60"/>
        <w:ind w:left="240"/>
      </w:pPr>
      <w:r>
        <w:t xml:space="preserve">•  Tekstovi koje ste nam dali napisani su </w:t>
      </w:r>
      <w:r>
        <w:rPr>
          <w:b/>
        </w:rPr>
        <w:t xml:space="preserve">bez</w:t>
      </w:r>
      <w:r>
        <w:t xml:space="preserve"> tog natpisa — npr. „Oslobođeno PDV-a na osnovu člana 24. stav 1 tačka 5 Zakona o PDV.“</w:t>
      </w:r>
    </w:p>
    <w:p>
      <w:pPr>
        <w:spacing w:before="0" w:after="60"/>
        <w:ind w:left="240"/>
      </w:pPr>
      <w:r>
        <w:t xml:space="preserve">•  Dva starija reda u šifarniku (izvoz dobara i slobodna zona) taj natpis </w:t>
      </w:r>
      <w:r>
        <w:rPr>
          <w:b/>
        </w:rPr>
        <w:t xml:space="preserve">nose</w:t>
      </w:r>
      <w:r>
        <w:t xml:space="preserve">, jer su prepisani sa donesenih BigBit papira.</w:t>
      </w:r>
    </w:p>
    <w:p>
      <w:pPr>
        <w:spacing w:before="0" w:after="60"/>
        <w:ind w:left="240"/>
      </w:pPr>
      <w:r>
        <w:t xml:space="preserve">•  Zato danas na papiru izgleda neujednačeno: kod nekih osnova stoji „Napomena o poreskom oslobođenju: …“, kod drugih odmah rečenica.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To je jedini natpis iznad te rečenice na fakturi. Ako fali, kupac vidi rečenicu bez najave; ako stoji negde a negde ne, papir izgleda nedosledno.</w:t>
      </w:r>
    </w:p>
    <w:p>
      <w:pPr>
        <w:spacing w:before="120" w:after="60"/>
      </w:pPr>
      <w:r>
        <w:rPr>
          <w:b/>
          <w:color w:val="1F4E79"/>
        </w:rPr>
        <w:t xml:space="preserve">Šta nam treba</w:t>
      </w:r>
    </w:p>
    <w:p>
      <w:pPr>
        <w:spacing w:before="0" w:after="120"/>
        <w:ind w:left="240"/>
      </w:pPr>
      <w:r>
        <w:t xml:space="preserve">Predlažemo da natpis stoji na </w:t>
      </w:r>
      <w:r>
        <w:rPr>
          <w:b/>
        </w:rPr>
        <w:t xml:space="preserve">svim</w:t>
      </w:r>
      <w:r>
        <w:t xml:space="preserve"> osnovima, jer je tako na donesenim papirima. Dovoljno je „može“ — ili recite da ga skinemo sa sve četiri i da svuda ide sama rečenica.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3. Doslovan tekst za slobodnu zonu — jedini koji još nije Vaš</w:t>
      </w:r>
    </w:p>
    <w:p>
      <w:pPr>
        <w:spacing w:before="0" w:after="60"/>
      </w:pPr>
      <w:r>
        <w:rPr>
          <w:b/>
          <w:color w:val="1F4E79"/>
        </w:rPr>
        <w:t xml:space="preserve">O čemu se radi</w:t>
      </w:r>
    </w:p>
    <w:p>
      <w:pPr>
        <w:spacing w:before="0" w:after="60"/>
        <w:ind w:left="240"/>
      </w:pPr>
      <w:r>
        <w:t xml:space="preserve">•  Za slobodnu zonu smo dobili </w:t>
      </w:r>
      <w:r>
        <w:rPr>
          <w:b/>
        </w:rPr>
        <w:t xml:space="preserve">član i tok postupka</w:t>
      </w:r>
      <w:r>
        <w:t xml:space="preserve">, ali ne i tekst kakav treba da stoji na papiru. Ono što je danas u programu je </w:t>
      </w:r>
      <w:r>
        <w:rPr>
          <w:b/>
        </w:rPr>
        <w:t xml:space="preserve">naš prepis</w:t>
      </w:r>
      <w:r>
        <w:t xml:space="preserve"> sa BigBit papira, i to bez naših slova: „Oslobodjeno PDV na osnovu člana 24…“</w:t>
      </w:r>
    </w:p>
    <w:p>
      <w:pPr>
        <w:spacing w:before="0" w:after="60"/>
        <w:ind w:left="240"/>
      </w:pPr>
      <w:r>
        <w:t xml:space="preserve">•  Svi ostali osnovi sada nose tekst koji ste Vi potvrdili, doslovno.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Ovo ide na poreski dokument. Ne želimo da jedini nepotvrđen tekst bude baš onaj koji niko nije pročitao do kraja.</w:t>
      </w:r>
    </w:p>
    <w:p>
      <w:pPr>
        <w:spacing w:before="120" w:after="60"/>
      </w:pPr>
      <w:r>
        <w:rPr>
          <w:b/>
          <w:color w:val="1F4E79"/>
        </w:rPr>
        <w:t xml:space="preserve">Šta nam treba</w:t>
      </w:r>
    </w:p>
    <w:p>
      <w:pPr>
        <w:spacing w:before="0" w:after="120"/>
        <w:ind w:left="240"/>
      </w:pPr>
      <w:r>
        <w:t xml:space="preserve">Napišite tačan tekst za slobodnu zonu. Ako je isti obrazac kao ostali, bio bi: „Oslobođeno PDV-a na osnovu člana 24. stav 1 tačka 5 Zakona o PDV.“ — potvrdite ili ispravite.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spacing w:before="240" w:after="120"/>
      </w:pPr>
      <w:r>
        <w:rPr>
          <w:i/>
        </w:rPr>
        <w:t xml:space="preserve">Hvala Vam.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sr-Latn-RS"/>
      </w:rPr>
    </w:rPrDefault>
  </w:docDefaults>
  <w:style w:type="paragraph" w:styleId="Naslov1">
    <w:name w:val="heading 1"/>
    <w:pPr>
      <w:spacing w:before="240" w:after="120"/>
      <w:outlineLvl w:val="0"/>
    </w:pPr>
    <w:rPr>
      <w:b/>
      <w:sz w:val="40"/>
      <w:color w:val="1F4E79"/>
    </w:rPr>
  </w:style>
  <w:style w:type="paragraph" w:styleId="Naslov2">
    <w:name w:val="heading 2"/>
    <w:pPr>
      <w:spacing w:before="240" w:after="120"/>
      <w:outlineLvl w:val="1"/>
      <w:pBdr>
        <w:bottom w:val="single" w:sz="6" w:space="2" w:color="B4C7E7"/>
      </w:pBdr>
    </w:pPr>
    <w:rPr>
      <w:b/>
      <w:sz w:val="28"/>
      <w:color w:val="1F4E7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