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b w:val="false"/>
          <w:bCs w:val="false"/>
          <w:color w:val="99CCFF"/>
          <w:sz w:val="40"/>
          <w:szCs w:val="40"/>
        </w:rPr>
        <w:t xml:space="preserve">Material </w:t>
      </w:r>
      <w:r>
        <w:rPr>
          <w:rFonts w:ascii="Calibri" w:hAnsi="Calibri"/>
          <w:b w:val="false"/>
          <w:bCs w:val="false"/>
          <w:color w:val="99CCFF"/>
          <w:sz w:val="40"/>
          <w:szCs w:val="40"/>
        </w:rPr>
        <w:t>Switch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This component is based on </w:t>
      </w:r>
      <w:hyperlink r:id="rId2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</w:t>
        </w:r>
      </w:hyperlink>
      <w:r>
        <w:rPr>
          <w:rFonts w:ascii="Calibri" w:hAnsi="Calibri"/>
          <w:sz w:val="20"/>
          <w:szCs w:val="20"/>
        </w:rPr>
        <w:t xml:space="preserve"> design.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Link to the original Material design : </w:t>
      </w:r>
      <w:r>
        <w:rPr>
          <w:rStyle w:val="style15"/>
          <w:rFonts w:ascii="Calibri" w:hAnsi="Calibri"/>
          <w:sz w:val="20"/>
          <w:szCs w:val="20"/>
        </w:rPr>
        <w:t>https://material.angularjs.org/latest/demo/switch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Component name</w:t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Switch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Description</w:t>
      </w:r>
      <w:r>
        <w:rPr>
          <w:rFonts w:ascii="Calibri" w:hAnsi="Calibri"/>
          <w:sz w:val="20"/>
          <w:szCs w:val="20"/>
        </w:rPr>
        <w:t xml:space="preserve">: This is </w:t>
      </w:r>
      <w:r>
        <w:rPr>
          <w:rFonts w:ascii="Calibri" w:hAnsi="Calibri"/>
          <w:sz w:val="20"/>
          <w:szCs w:val="20"/>
        </w:rPr>
        <w:t>a ON/OFF switch component</w:t>
      </w:r>
      <w:r>
        <w:rPr>
          <w:rFonts w:ascii="Calibri" w:hAnsi="Calibri"/>
          <w:sz w:val="20"/>
          <w:szCs w:val="20"/>
        </w:rPr>
        <w:t>, based on Angular Material design.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Current version</w:t>
      </w:r>
      <w:r>
        <w:rPr>
          <w:rFonts w:ascii="Calibri" w:hAnsi="Calibri"/>
          <w:sz w:val="20"/>
          <w:szCs w:val="20"/>
        </w:rPr>
        <w:t>: 1.0.0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State</w:t>
      </w:r>
      <w:r>
        <w:rPr>
          <w:rFonts w:ascii="Calibri" w:hAnsi="Calibri"/>
          <w:sz w:val="20"/>
          <w:szCs w:val="20"/>
        </w:rPr>
        <w:t>: alpha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 xml:space="preserve"> : </w:t>
      </w:r>
      <w:hyperlink r:id="rId3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 Switch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Screenshots</w:t>
      </w:r>
      <w:r>
        <w:rPr>
          <w:rFonts w:ascii="Calibri" w:hAnsi="Calibri"/>
          <w:sz w:val="20"/>
          <w:szCs w:val="20"/>
        </w:rPr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30480</wp:posOffset>
            </wp:positionH>
            <wp:positionV relativeFrom="paragraph">
              <wp:posOffset>154305</wp:posOffset>
            </wp:positionV>
            <wp:extent cx="2490470" cy="8636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 w:val="false"/>
          <w:bCs w:val="false"/>
          <w:sz w:val="28"/>
          <w:szCs w:val="28"/>
        </w:rPr>
        <w:t>Styling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The Material </w:t>
      </w:r>
      <w:r>
        <w:rPr>
          <w:rFonts w:ascii="Calibri" w:hAnsi="Calibri"/>
          <w:sz w:val="20"/>
          <w:szCs w:val="20"/>
        </w:rPr>
        <w:t>switch</w:t>
      </w:r>
      <w:r>
        <w:rPr>
          <w:rFonts w:ascii="Calibri" w:hAnsi="Calibri"/>
          <w:sz w:val="20"/>
          <w:szCs w:val="20"/>
        </w:rPr>
        <w:t xml:space="preserve"> button can be styled using styleClass property or customize the style of the component from your solution’s style sheet.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inputs are styles by default with the CSS class “md-primary”.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component provides it's own CSS selectors for easy restyle of the components. Combine these selector with the class selector of the Material for the grade customization.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CSS Selector</w:t>
            </w:r>
          </w:p>
        </w:tc>
      </w:tr>
      <w:tr>
        <w:trPr>
          <w:cantSplit w:val="false"/>
        </w:trPr>
        <w:tc>
          <w:tcPr>
            <w:tcW w:type="dxa" w:w="99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.md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-bar, md-thumb-container</w:t>
            </w:r>
          </w:p>
          <w:p>
            <w:pPr>
              <w:pStyle w:val="style0"/>
            </w:pPr>
            <w:r>
              <w:rPr>
                <w:rFonts w:ascii="Calibri" w:hAnsi="Calibri"/>
                <w:sz w:val="20"/>
                <w:szCs w:val="20"/>
              </w:rPr>
              <w:t xml:space="preserve">Class selector to style the Material </w:t>
            </w:r>
            <w:r>
              <w:rPr>
                <w:rFonts w:ascii="Calibri" w:hAnsi="Calibri"/>
                <w:sz w:val="20"/>
                <w:szCs w:val="20"/>
              </w:rPr>
              <w:t>switch button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8"/>
          <w:szCs w:val="28"/>
        </w:rPr>
        <w:t>Summary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419"/>
      </w:tblGrid>
      <w:tr>
        <w:trPr>
          <w:tblHeader w:val="true"/>
          <w:cantSplit w:val="false"/>
        </w:trPr>
        <w:tc>
          <w:tcPr>
            <w:tcW w:type="dxa" w:w="1419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Event Summary</w:t>
            </w:r>
          </w:p>
        </w:tc>
      </w:tr>
      <w:tr>
        <w:trPr>
          <w:cantSplit w:val="false"/>
        </w:trPr>
        <w:tc>
          <w:tcPr>
            <w:tcW w:type="dxa" w:w="14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5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onAction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clicked</w:t>
            </w:r>
          </w:p>
        </w:tc>
      </w:tr>
      <w:tr>
        <w:trPr>
          <w:cantSplit w:val="false"/>
        </w:trPr>
        <w:tc>
          <w:tcPr>
            <w:tcW w:type="dxa" w:w="14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5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onDataChange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Method that is executed when the data in the component is successfully changed.</w:t>
            </w:r>
          </w:p>
        </w:tc>
      </w:tr>
      <w:tr>
        <w:trPr>
          <w:cantSplit w:val="false"/>
        </w:trPr>
        <w:tc>
          <w:tcPr>
            <w:tcW w:type="dxa" w:w="14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5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onRightClick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right clicked.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373"/>
      </w:tblGrid>
      <w:tr>
        <w:trPr>
          <w:cantSplit w:val="false"/>
        </w:trPr>
        <w:tc>
          <w:tcPr>
            <w:tcW w:type="dxa" w:w="1373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Property Summary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6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dataprovider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dataprovider of the component.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styleClass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dataProviderType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</w:rPr>
              <w:t>type of the data provider.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label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optional label to display along with the switch.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tabSeq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An index that specifies the position of the component in the tab sequence.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toolTipText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text displayed when hovering over the component with a mouse cursor.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enabled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enable state of the component, default true.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visible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visible property of the component, default true.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location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x and y position of the component, in pixels, separated by a comma.</w:t>
            </w:r>
          </w:p>
        </w:tc>
      </w:tr>
      <w:tr>
        <w:trPr>
          <w:cantSplit w:val="false"/>
        </w:trPr>
        <w:tc>
          <w:tcPr>
            <w:tcW w:type="dxa" w:w="137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64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size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width and height (in pixels), separated by a comma.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FF" w:val="clear"/>
              <w:jc w:val="center"/>
            </w:pPr>
            <w:r>
              <w:rPr/>
              <w:t>Event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onAction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clicked.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onDataChange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Method that is executed when the data in the component is successfully 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oldValue - old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newValue - new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onRightClick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right clicked.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Property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dataprovider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dataprovider used to displayed the button text.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styleClass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some material style classes that can be used for a button. Like : "md-primary","md-warn","md-raised","md-fab","md-accent","md-hue-1","md-hue-2","md-hue-3". Apart from that you can use custom style classes, which is defined in the style sheet associated with the solution.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21"/>
      </w:pPr>
      <w:bookmarkStart w:id="0" w:name="__DdeLink__673_1211498851"/>
      <w:r>
        <w:rPr>
          <w:rFonts w:ascii="Calibri" w:hAnsi="Calibri"/>
          <w:sz w:val="20"/>
          <w:szCs w:val="20"/>
        </w:rPr>
        <w:t>dataProviderType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</w:t>
      </w:r>
      <w:r>
        <w:rPr>
          <w:rFonts w:ascii="Calibri" w:hAnsi="Calibri"/>
          <w:sz w:val="20"/>
          <w:szCs w:val="20"/>
        </w:rPr>
        <w:t xml:space="preserve">type of the data provider. Can select between, </w:t>
      </w:r>
      <w:r>
        <w:rPr>
          <w:rFonts w:ascii="Consolas" w:cs="Consolas" w:eastAsia="Consolas" w:hAnsi="Consolas"/>
          <w:color w:val="008000"/>
          <w:sz w:val="20"/>
          <w:szCs w:val="20"/>
        </w:rPr>
        <w:t>BOOLEAN</w:t>
      </w:r>
      <w:r>
        <w:rPr>
          <w:rFonts w:ascii="Calibri" w:cs="Consolas" w:eastAsia="Consolas" w:hAnsi="Calibri"/>
          <w:color w:val="008000"/>
          <w:sz w:val="20"/>
          <w:szCs w:val="20"/>
        </w:rPr>
        <w:t xml:space="preserve">, </w:t>
      </w:r>
      <w:r>
        <w:rPr>
          <w:rFonts w:ascii="Consolas" w:cs="Consolas" w:eastAsia="Consolas" w:hAnsi="Consolas"/>
          <w:color w:val="008000"/>
          <w:sz w:val="20"/>
          <w:szCs w:val="20"/>
        </w:rPr>
        <w:t>INTEGER</w:t>
      </w:r>
      <w:r>
        <w:rPr>
          <w:rFonts w:ascii="Calibri" w:cs="Consolas" w:eastAsia="Consolas" w:hAnsi="Calibri"/>
          <w:color w:val="008000"/>
          <w:sz w:val="20"/>
          <w:szCs w:val="20"/>
        </w:rPr>
        <w:t xml:space="preserve">, </w:t>
      </w:r>
      <w:r>
        <w:rPr>
          <w:rFonts w:ascii="Consolas" w:cs="Consolas" w:eastAsia="Consolas" w:hAnsi="Consolas"/>
          <w:color w:val="008000"/>
          <w:sz w:val="20"/>
          <w:szCs w:val="20"/>
        </w:rPr>
        <w:t>TEXT</w:t>
      </w:r>
      <w:r>
        <w:rPr>
          <w:rFonts w:ascii="Calibri" w:cs="Consolas" w:eastAsia="Consolas" w:hAnsi="Calibri"/>
          <w:color w:val="008000"/>
          <w:sz w:val="20"/>
          <w:szCs w:val="20"/>
        </w:rPr>
        <w:t>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Default is BOOLEAN.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With type Boolean, true / false is returned.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With type Integer, 1 / 0  is returned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With type Text, '1' / '0' is returned.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bookmarkStart w:id="1" w:name="__DdeLink__673_1211498851"/>
      <w:bookmarkEnd w:id="1"/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21"/>
      </w:pPr>
      <w:r>
        <w:rPr>
          <w:rFonts w:ascii="Calibri" w:hAnsi="Calibri"/>
          <w:sz w:val="20"/>
          <w:szCs w:val="20"/>
        </w:rPr>
        <w:t>label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</w:t>
      </w:r>
      <w:r>
        <w:rPr>
          <w:rFonts w:ascii="Calibri" w:hAnsi="Calibri"/>
          <w:sz w:val="20"/>
          <w:szCs w:val="20"/>
        </w:rPr>
        <w:t>e optional label to be displayed along with the Switch.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tabSeq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An index that specifies the position of the component in the tab sequence. The components are put into the tab sequence in increasing order of this property. A value of 0 means to use the default mechanism of building the tab sequence (based on their location on the form). A value of -2 means to remove the component from the tab sequence.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toolTipText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text displayed when hovering over the component with a mouse cursor.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enabled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enable state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enabled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visible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visible property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visible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location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x and y position of the component, in pixels,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size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width and height (in pixels),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  <w:spacing w:after="283" w:before="0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Table"/>
    <w:basedOn w:val="style19"/>
    <w:next w:val="style23"/>
    <w:pPr/>
    <w:rPr/>
  </w:style>
  <w:style w:styleId="style24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js.org/latest/" TargetMode="External"/><Relationship Id="rId3" Type="http://schemas.openxmlformats.org/officeDocument/2006/relationships/hyperlink" Target="https://material.angularjs.org/latest/demo/switch" TargetMode="External"/><Relationship Id="rId4" Type="http://schemas.openxmlformats.org/officeDocument/2006/relationships/image" Target="media/image14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2015-12-16T14:40:15.30Z</dcterms:created>
  <cp:revision>0</cp:revision>
</cp:coreProperties>
</file>