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DROIT DE RÉTRACTATION</w:t>
      </w:r>
    </w:p>
    <w:p>
      <w:pPr>
        <w:spacing w:after="60" w:before="60"/>
        <w:jc w:val="center"/>
      </w:pPr>
      <w:r>
        <w:rPr>
          <w:rFonts w:ascii="TODES Light" w:cs="TODES Light" w:eastAsia="TODES Light" w:hAnsi="TODES Light"/>
          <w:i/>
          <w:iCs/>
          <w:color w:val="555555"/>
          <w:sz w:val="26"/>
          <w:szCs w:val="26"/>
        </w:rPr>
        <w:t xml:space="preserve">Pour les clients de l'UE — sese.be</w:t>
      </w:r>
    </w:p>
    <w:p>
      <w:pPr>
        <w:spacing w:after="100" w:before="40"/>
        <w:jc w:val="center"/>
      </w:pPr>
      <w:r>
        <w:rPr>
          <w:rFonts w:ascii="TODES Light" w:cs="TODES Light" w:eastAsia="TODES Light" w:hAnsi="TODES Light"/>
          <w:i/>
          <w:iCs/>
          <w:color w:val="888888"/>
          <w:sz w:val="18"/>
          <w:szCs w:val="18"/>
        </w:rPr>
        <w:t xml:space="preserve">Conformément à la Directive UE 2011/83/UE · Droit belge de la consommation · Livre VI CDE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Cette page constitue l'information légalement requise sur le droit de rétractation conformément aux art. VI.47–VI.53 du Code de Droit Économique belge (CDE) et à la Directive européenne 2011/83/UE relative aux droits des consommateurs.</w:t>
            </w:r>
          </w:p>
        </w:tc>
      </w:tr>
    </w:tbl>
    <w:p>
      <w:pPr>
        <w:spacing w:after="0" w:before="60"/>
      </w:pPr>
      <w:r>
        <w:t xml:space="preserve"/>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Votre Droit de Rétractation</w:t>
            </w:r>
          </w:p>
          <w:p>
            <w:pPr>
              <w:spacing w:after="0" w:before="0"/>
            </w:pPr>
            <w:r>
              <w:rPr>
                <w:rFonts w:ascii="TODES Light" w:cs="TODES Light" w:eastAsia="TODES Light" w:hAnsi="TODES Light"/>
                <w:i/>
                <w:iCs/>
                <w:color w:val="C8E8F0"/>
                <w:sz w:val="19"/>
                <w:szCs w:val="19"/>
              </w:rPr>
              <w:t xml:space="preserve">Résumé de vos droits légaux</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Vous avez le droit de vous rétracter de votre commande dans les 14 jours calendaires suivant sa réception, sans donner de raison et sans pénalité. Il s'agit de votre droit légal en vertu de la Directive UE 2011/83/UE et du droit belge de la consommation.</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En tant que consommateur dans l'Union européenne, vous disposez du droit légal de vous rétracter d'un achat à distance dans les 14 jours calendaires suivant la réception de votre commande, sans indication de motif et sans frais (à l'exception des frais de retour).</w:t>
      </w:r>
    </w:p>
    <w:p>
      <w:pPr>
        <w:spacing w:after="90" w:before="70"/>
      </w:pPr>
      <w:r>
        <w:rPr>
          <w:rFonts w:ascii="TODES Light" w:cs="TODES Light" w:eastAsia="TODES Light" w:hAnsi="TODES Light"/>
          <w:i w:val="false"/>
          <w:iCs w:val="false"/>
          <w:color w:val="1A1A1A"/>
          <w:sz w:val="22"/>
          <w:szCs w:val="22"/>
        </w:rPr>
        <w:t xml:space="preserve">Ce droit est établi par la Directive européenne 2011/83/UE et transposé en Belgique par le Code de Droit Économique (art. VI.47 et suiv.).</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Détail</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Vos droits chez SESE</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Délai de rétractation</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14 jours calendaires à compter de la réception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Délai de retour</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14 jours calendaires après notification de rétractation</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Délai de remboursement</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Dans les 14 jours suivant la réception du retour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Frais de retour</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À la charge du client, sauf indication contraire</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Garantie supplémentaire SESE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Garantie de satisfaction 30 jours sur produits non ouverts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Exception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Produits cosmétiques ouverts (hygiène — voir §4)</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Base légale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Directive UE 2011/83/UE · CDE art. VI.47–VI.53</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Délai de Rétractation</w:t>
            </w:r>
          </w:p>
          <w:p>
            <w:pPr>
              <w:spacing w:after="0" w:before="0"/>
            </w:pPr>
            <w:r>
              <w:rPr>
                <w:rFonts w:ascii="TODES Light" w:cs="TODES Light" w:eastAsia="TODES Light" w:hAnsi="TODES Light"/>
                <w:i/>
                <w:iCs/>
                <w:color w:val="C8E8F0"/>
                <w:sz w:val="19"/>
                <w:szCs w:val="19"/>
              </w:rPr>
              <w:t xml:space="preserve">Quand et comment exercer votre droit</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La règle des 14 jours</w:t>
      </w:r>
    </w:p>
    <w:p>
      <w:pPr>
        <w:spacing w:after="90" w:before="70"/>
      </w:pPr>
      <w:r>
        <w:rPr>
          <w:rFonts w:ascii="TODES Light" w:cs="TODES Light" w:eastAsia="TODES Light" w:hAnsi="TODES Light"/>
          <w:i w:val="false"/>
          <w:iCs w:val="false"/>
          <w:color w:val="1A1A1A"/>
          <w:sz w:val="22"/>
          <w:szCs w:val="22"/>
        </w:rPr>
        <w:t xml:space="preserve">Vous avez le droit de vous rétracter du présent contrat dans un délai de 14 jours calendaires sans donner de motif. Le délai de rétractation expire 14 jours après le jour où vous-même, ou un tiers désigné par vous (autre que le transporteur), prenez physiquement possession des biens.</w:t>
      </w:r>
    </w:p>
    <w:p>
      <w:pPr>
        <w:spacing w:after="0" w:before="60"/>
      </w:pPr>
      <w:r>
        <w:t xml:space="preserve"/>
      </w:r>
    </w:p>
    <w:p>
      <w:pPr>
        <w:spacing w:after="100" w:before="280"/>
      </w:pPr>
      <w:r>
        <w:rPr>
          <w:rFonts w:ascii="TODES Light" w:cs="TODES Light" w:eastAsia="TODES Light" w:hAnsi="TODES Light"/>
          <w:color w:val="3A7D94"/>
          <w:sz w:val="25"/>
          <w:szCs w:val="25"/>
        </w:rPr>
        <w:t xml:space="preserve">Comment nous notifier votre rétractation ?</w:t>
      </w:r>
    </w:p>
    <w:p>
      <w:pPr>
        <w:spacing w:after="90" w:before="70"/>
      </w:pPr>
      <w:r>
        <w:rPr>
          <w:rFonts w:ascii="TODES Light" w:cs="TODES Light" w:eastAsia="TODES Light" w:hAnsi="TODES Light"/>
          <w:i w:val="false"/>
          <w:iCs w:val="false"/>
          <w:color w:val="1A1A1A"/>
          <w:sz w:val="22"/>
          <w:szCs w:val="22"/>
        </w:rPr>
        <w:t xml:space="preserve">Pour exercer le droit de rétractation, vous devez nous informer de votre décision de vous rétracter du présent contrat au moyen d'une déclaration dénuée d'ambiguïté (par exemple, un courrier électronique).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Objet de l'e-mail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Rétractation — commande [votre numéro de commande]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À mentionner</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Nom · Numéro de commande · Date de commande · Date de réception</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Vous pouvez utiliser le formulaire type de rétractation figurant au §7 du présent document, mais ce n'est pas obligatoire. Toute déclaration non équivoque envoyée par e-mail est suffisante.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Effet d'une notification dans les délais : si vous exercez votre droit de rétractation avant l'expiration du délai, vous devez retourner les biens au plus tard 14 jours après nous avoir notifié votre rétractation.</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Procédure de Retour</w:t>
            </w:r>
          </w:p>
          <w:p>
            <w:pPr>
              <w:spacing w:after="0" w:before="0"/>
            </w:pPr>
            <w:r>
              <w:rPr>
                <w:rFonts w:ascii="TODES Light" w:cs="TODES Light" w:eastAsia="TODES Light" w:hAnsi="TODES Light"/>
                <w:i/>
                <w:iCs/>
                <w:color w:val="C8E8F0"/>
                <w:sz w:val="19"/>
                <w:szCs w:val="19"/>
              </w:rPr>
              <w:t xml:space="preserve">Comment renvoyer votre commande</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Étape par étape</w:t>
      </w:r>
    </w:p>
    <w:p>
      <w:pPr>
        <w:pStyle w:val="ListParagraph"/>
        <w:numPr>
          <w:ilvl w:val="0"/>
          <w:numId w:val="2"/>
        </w:numPr>
        <w:spacing w:after="40" w:before="40"/>
      </w:pPr>
      <w:r>
        <w:rPr>
          <w:rFonts w:ascii="TODES Light" w:cs="TODES Light" w:eastAsia="TODES Light" w:hAnsi="TODES Light"/>
          <w:color w:val="1A1A1A"/>
          <w:sz w:val="22"/>
          <w:szCs w:val="22"/>
        </w:rPr>
        <w:t xml:space="preserve">Envoyez un e-mail à customerservice@sese.be en indiquant votre nom, votre numéro de commande et votre intention de vous rétracter du contrat.</w:t>
      </w:r>
    </w:p>
    <w:p>
      <w:pPr>
        <w:pStyle w:val="ListParagraph"/>
        <w:numPr>
          <w:ilvl w:val="0"/>
          <w:numId w:val="2"/>
        </w:numPr>
        <w:spacing w:after="40" w:before="40"/>
      </w:pPr>
      <w:r>
        <w:rPr>
          <w:rFonts w:ascii="TODES Light" w:cs="TODES Light" w:eastAsia="TODES Light" w:hAnsi="TODES Light"/>
          <w:color w:val="1A1A1A"/>
          <w:sz w:val="22"/>
          <w:szCs w:val="22"/>
        </w:rPr>
        <w:t xml:space="preserve">Vous recevrez une confirmation de notre part dans un délai de 1 à 2 jours ouvrables, incluant l'adresse de retour.</w:t>
      </w:r>
    </w:p>
    <w:p>
      <w:pPr>
        <w:pStyle w:val="ListParagraph"/>
        <w:numPr>
          <w:ilvl w:val="0"/>
          <w:numId w:val="2"/>
        </w:numPr>
        <w:spacing w:after="40" w:before="40"/>
      </w:pPr>
      <w:r>
        <w:rPr>
          <w:rFonts w:ascii="TODES Light" w:cs="TODES Light" w:eastAsia="TODES Light" w:hAnsi="TODES Light"/>
          <w:color w:val="1A1A1A"/>
          <w:sz w:val="22"/>
          <w:szCs w:val="22"/>
        </w:rPr>
        <w:t xml:space="preserve">Renvoyez les produits sans délai excessif, et en tout état de cause, au plus tard 14 jours calendaires après nous avoir notifié votre rétractation.</w:t>
      </w:r>
    </w:p>
    <w:p>
      <w:pPr>
        <w:pStyle w:val="ListParagraph"/>
        <w:numPr>
          <w:ilvl w:val="0"/>
          <w:numId w:val="2"/>
        </w:numPr>
        <w:spacing w:after="40" w:before="40"/>
      </w:pPr>
      <w:r>
        <w:rPr>
          <w:rFonts w:ascii="TODES Light" w:cs="TODES Light" w:eastAsia="TODES Light" w:hAnsi="TODES Light"/>
          <w:color w:val="1A1A1A"/>
          <w:sz w:val="22"/>
          <w:szCs w:val="22"/>
        </w:rPr>
        <w:t xml:space="preserve">Emballez soigneusement les produits dans leur emballage d'origine ou un emballage équivalent.</w:t>
      </w:r>
    </w:p>
    <w:p>
      <w:pPr>
        <w:pStyle w:val="ListParagraph"/>
        <w:numPr>
          <w:ilvl w:val="0"/>
          <w:numId w:val="2"/>
        </w:numPr>
        <w:spacing w:after="40" w:before="40"/>
      </w:pPr>
      <w:r>
        <w:rPr>
          <w:rFonts w:ascii="TODES Light" w:cs="TODES Light" w:eastAsia="TODES Light" w:hAnsi="TODES Light"/>
          <w:color w:val="1A1A1A"/>
          <w:sz w:val="22"/>
          <w:szCs w:val="22"/>
        </w:rPr>
        <w:t xml:space="preserve">Envoyez le colis en recommandé ou avec suivi — vous êtes responsable des biens jusqu'à leur réception par nos soins.</w:t>
      </w:r>
    </w:p>
    <w:p>
      <w:pPr>
        <w:spacing w:after="0" w:before="60"/>
      </w:pPr>
      <w:r>
        <w:t xml:space="preserve"/>
      </w:r>
    </w:p>
    <w:p>
      <w:pPr>
        <w:spacing w:after="100" w:before="280"/>
      </w:pPr>
      <w:r>
        <w:rPr>
          <w:rFonts w:ascii="TODES Light" w:cs="TODES Light" w:eastAsia="TODES Light" w:hAnsi="TODES Light"/>
          <w:color w:val="3A7D94"/>
          <w:sz w:val="25"/>
          <w:szCs w:val="25"/>
        </w:rPr>
        <w:t xml:space="preserve">Adresse de retour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L'adresse de retour vous sera communiquée dans l'e-mail de confirmation suite à votre notification de rétractation. N'envoyez jamais un colis sans confirmation préalable de notre part.</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Frais de retour</w:t>
      </w:r>
    </w:p>
    <w:p>
      <w:pPr>
        <w:spacing w:after="90" w:before="70"/>
      </w:pPr>
      <w:r>
        <w:rPr>
          <w:rFonts w:ascii="TODES Light" w:cs="TODES Light" w:eastAsia="TODES Light" w:hAnsi="TODES Light"/>
          <w:i w:val="false"/>
          <w:iCs w:val="false"/>
          <w:color w:val="1A1A1A"/>
          <w:sz w:val="22"/>
          <w:szCs w:val="22"/>
        </w:rPr>
        <w:t xml:space="preserve">Les coûts directs liés au renvoi des biens sont à votre charge, sauf indication contraire expresse de notre part.</w:t>
      </w:r>
    </w:p>
    <w:p>
      <w:pPr>
        <w:spacing w:after="90" w:before="70"/>
      </w:pPr>
      <w:r>
        <w:rPr>
          <w:rFonts w:ascii="TODES Light" w:cs="TODES Light" w:eastAsia="TODES Light" w:hAnsi="TODES Light"/>
          <w:i w:val="false"/>
          <w:iCs w:val="false"/>
          <w:color w:val="1A1A1A"/>
          <w:sz w:val="22"/>
          <w:szCs w:val="22"/>
        </w:rPr>
        <w:t xml:space="preserve">Nous vous recommandons d'utiliser un mode d'expédition avec numéro de suivi. SESE décline toute responsabilité pour les retours perdus.</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Exception — Produits Cosmétiques</w:t>
            </w:r>
          </w:p>
          <w:p>
            <w:pPr>
              <w:spacing w:after="0" w:before="0"/>
            </w:pPr>
            <w:r>
              <w:rPr>
                <w:rFonts w:ascii="TODES Light" w:cs="TODES Light" w:eastAsia="TODES Light" w:hAnsi="TODES Light"/>
                <w:i/>
                <w:iCs/>
                <w:color w:val="C8E8F0"/>
                <w:sz w:val="19"/>
                <w:szCs w:val="19"/>
              </w:rPr>
              <w:t xml:space="preserve">Quand le droit de rétractation ne s'applique PAS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Important : Le droit de rétractation ne s'applique PAS aux produits cosmétiques dont le sceau a été brisé après la livraison, pour des raisons de protection de la santé ou d'hygiène. Il s'agit d'une exception légale prévue par l'art. VI.53, 5° CDE et l'art. 16(e) de la Directive 2011/83/UE.</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Les produits de soin et cosmétiques de SESE ne peuvent être retournés que si TOUTES les conditions suivantes sont réunies :</w:t>
      </w:r>
    </w:p>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Le produit est inutilisé</w:t>
      </w:r>
    </w:p>
    <w:p>
      <w:pPr>
        <w:pStyle w:val="ListParagraph"/>
        <w:numPr>
          <w:ilvl w:val="0"/>
          <w:numId w:val="3"/>
        </w:numPr>
        <w:spacing w:after="40" w:before="40"/>
      </w:pPr>
      <w:r>
        <w:rPr>
          <w:rFonts w:ascii="TODES Light" w:cs="TODES Light" w:eastAsia="TODES Light" w:hAnsi="TODES Light"/>
          <w:color w:val="1A1A1A"/>
          <w:sz w:val="22"/>
          <w:szCs w:val="22"/>
        </w:rPr>
        <w:t xml:space="preserve">Le produit est non ouvert</w:t>
      </w:r>
    </w:p>
    <w:p>
      <w:pPr>
        <w:pStyle w:val="ListParagraph"/>
        <w:numPr>
          <w:ilvl w:val="0"/>
          <w:numId w:val="3"/>
        </w:numPr>
        <w:spacing w:after="40" w:before="40"/>
      </w:pPr>
      <w:r>
        <w:rPr>
          <w:rFonts w:ascii="TODES Light" w:cs="TODES Light" w:eastAsia="TODES Light" w:hAnsi="TODES Light"/>
          <w:color w:val="1A1A1A"/>
          <w:sz w:val="22"/>
          <w:szCs w:val="22"/>
        </w:rPr>
        <w:t xml:space="preserve">Le sceau d'origine est intact et non endommagé</w:t>
      </w:r>
    </w:p>
    <w:p>
      <w:pPr>
        <w:pStyle w:val="ListParagraph"/>
        <w:numPr>
          <w:ilvl w:val="0"/>
          <w:numId w:val="3"/>
        </w:numPr>
        <w:spacing w:after="40" w:before="40"/>
      </w:pPr>
      <w:r>
        <w:rPr>
          <w:rFonts w:ascii="TODES Light" w:cs="TODES Light" w:eastAsia="TODES Light" w:hAnsi="TODES Light"/>
          <w:color w:val="1A1A1A"/>
          <w:sz w:val="22"/>
          <w:szCs w:val="22"/>
        </w:rPr>
        <w:t xml:space="preserve">Le produit est dans son état et son emballage d'origine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Les produits ouverts, utilisés ou dont le sceau a été brisé ne peuvent être repris pour des raisons d'hygiène requises par la loi — sauf si le produit est manifestement défectueux ou livré incorrectement.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Base légale : Article VI.53, 5° du Code de Droit Économique (BE) et Article 16(e) de la Directive 2011/83/UE : 'la fourniture de biens scellés ne pouvant être renvoyés pour des raisons de protection de la santé ou d'hygiène et qui ont été descellés par le consommateur après la livraison.'</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se réserve le droit de refuser les retours qui ne satisfont pas aux conditions ci-dessus. Dans ce cas, les produits seront renvoyés au client à ses frais.</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Remboursement</w:t>
            </w:r>
          </w:p>
          <w:p>
            <w:pPr>
              <w:spacing w:after="0" w:before="0"/>
            </w:pPr>
            <w:r>
              <w:rPr>
                <w:rFonts w:ascii="TODES Light" w:cs="TODES Light" w:eastAsia="TODES Light" w:hAnsi="TODES Light"/>
                <w:i/>
                <w:iCs/>
                <w:color w:val="C8E8F0"/>
                <w:sz w:val="19"/>
                <w:szCs w:val="19"/>
              </w:rPr>
              <w:t xml:space="preserve">Quand et comment vous êtes remboursé</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Si vous exercez valablement votre droit de rétractation, nous vous rembourserons tous les paiements reçus de votre part, y compris les frais de livraison standard (à l'exception des frais supplémentaires résultant du choix d'un mode de livraison autre que le mode de livraison standard le moins coûteux que nous proposons).</w:t>
      </w:r>
    </w:p>
    <w:p>
      <w:pPr>
        <w:spacing w:after="0" w:before="60"/>
      </w:pPr>
      <w:r>
        <w:t xml:space="preserve"/>
      </w:r>
    </w:p>
    <w:p>
      <w:pPr>
        <w:spacing w:after="100" w:before="280"/>
      </w:pPr>
      <w:r>
        <w:rPr>
          <w:rFonts w:ascii="TODES Light" w:cs="TODES Light" w:eastAsia="TODES Light" w:hAnsi="TODES Light"/>
          <w:color w:val="3A7D94"/>
          <w:sz w:val="25"/>
          <w:szCs w:val="25"/>
        </w:rPr>
        <w:t xml:space="preserve">Délai de remboursement</w:t>
      </w:r>
    </w:p>
    <w:p>
      <w:pPr>
        <w:spacing w:after="90" w:before="70"/>
      </w:pPr>
      <w:r>
        <w:rPr>
          <w:rFonts w:ascii="TODES Light" w:cs="TODES Light" w:eastAsia="TODES Light" w:hAnsi="TODES Light"/>
          <w:i w:val="false"/>
          <w:iCs w:val="false"/>
          <w:color w:val="1A1A1A"/>
          <w:sz w:val="22"/>
          <w:szCs w:val="22"/>
        </w:rPr>
        <w:t xml:space="preserve">Nous procéderons au remboursement au plus tard 14 jours calendaires après réception du retour — ou 14 jours après le jour où vous apportez la preuve de l'expédition des biens, si cette date est antérieure.</w:t>
      </w:r>
    </w:p>
    <w:p>
      <w:pPr>
        <w:spacing w:after="0" w:before="60"/>
      </w:pPr>
      <w:r>
        <w:t xml:space="preserve"/>
      </w:r>
    </w:p>
    <w:p>
      <w:pPr>
        <w:spacing w:after="100" w:before="280"/>
      </w:pPr>
      <w:r>
        <w:rPr>
          <w:rFonts w:ascii="TODES Light" w:cs="TODES Light" w:eastAsia="TODES Light" w:hAnsi="TODES Light"/>
          <w:color w:val="3A7D94"/>
          <w:sz w:val="25"/>
          <w:szCs w:val="25"/>
        </w:rPr>
        <w:t xml:space="preserve">Modalités de remboursement</w:t>
      </w:r>
    </w:p>
    <w:p>
      <w:pPr>
        <w:spacing w:after="90" w:before="70"/>
      </w:pPr>
      <w:r>
        <w:rPr>
          <w:rFonts w:ascii="TODES Light" w:cs="TODES Light" w:eastAsia="TODES Light" w:hAnsi="TODES Light"/>
          <w:i w:val="false"/>
          <w:iCs w:val="false"/>
          <w:color w:val="1A1A1A"/>
          <w:sz w:val="22"/>
          <w:szCs w:val="22"/>
        </w:rPr>
        <w:t xml:space="preserve">Le remboursement sera effectué en utilisant le même moyen de paiement que celui que vous avez utilisé pour la transaction initiale, sauf accord exprès contraire de votre part. En tout état de cause, ce remboursement n'occasionnera pas de frais pour vous.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Moyen de paiement</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Remboursement via</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Bancontact</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Bancontact — même compte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Carte de crédit (Visa / Mastercard)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Même carte — via l'émetteur</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PayPal</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Compte PayPal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Autre moyen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Même moyen ou par accord mutuel</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Garantie de Satisfaction SESE 30 Jours</w:t>
            </w:r>
          </w:p>
          <w:p>
            <w:pPr>
              <w:spacing w:after="0" w:before="0"/>
            </w:pPr>
            <w:r>
              <w:rPr>
                <w:rFonts w:ascii="TODES Light" w:cs="TODES Light" w:eastAsia="TODES Light" w:hAnsi="TODES Light"/>
                <w:i/>
                <w:iCs/>
                <w:color w:val="C8E8F0"/>
                <w:sz w:val="19"/>
                <w:szCs w:val="19"/>
              </w:rPr>
              <w:t xml:space="preserve">Au-delà du minimum légal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En plus du droit légal de rétractation de 14 jours, SESE offre une garantie de satisfaction supplémentaire de 30 jours sur les produits non ouverts. Il s'agit d'une garantie volontaire et commerciale — complémentaire à vos droits légaux et ne les limitant en aucun cas.</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Conditions de la garantie SESE 30 jours :</w:t>
      </w:r>
    </w:p>
    <w:p>
      <w:pPr>
        <w:pStyle w:val="ListParagraph"/>
        <w:numPr>
          <w:ilvl w:val="0"/>
          <w:numId w:val="3"/>
        </w:numPr>
        <w:spacing w:after="40" w:before="40"/>
      </w:pPr>
      <w:r>
        <w:rPr>
          <w:rFonts w:ascii="TODES Light" w:cs="TODES Light" w:eastAsia="TODES Light" w:hAnsi="TODES Light"/>
          <w:color w:val="1A1A1A"/>
          <w:sz w:val="22"/>
          <w:szCs w:val="22"/>
        </w:rPr>
        <w:t xml:space="preserve">La notification de retour est effectuée dans les 30 jours calendaires suivant la réception de la commande</w:t>
      </w:r>
    </w:p>
    <w:p>
      <w:pPr>
        <w:pStyle w:val="ListParagraph"/>
        <w:numPr>
          <w:ilvl w:val="0"/>
          <w:numId w:val="3"/>
        </w:numPr>
        <w:spacing w:after="40" w:before="40"/>
      </w:pPr>
      <w:r>
        <w:rPr>
          <w:rFonts w:ascii="TODES Light" w:cs="TODES Light" w:eastAsia="TODES Light" w:hAnsi="TODES Light"/>
          <w:color w:val="1A1A1A"/>
          <w:sz w:val="22"/>
          <w:szCs w:val="22"/>
        </w:rPr>
        <w:t xml:space="preserve">Les produits sont inutilisés et non ouverts</w:t>
      </w:r>
    </w:p>
    <w:p>
      <w:pPr>
        <w:pStyle w:val="ListParagraph"/>
        <w:numPr>
          <w:ilvl w:val="0"/>
          <w:numId w:val="3"/>
        </w:numPr>
        <w:spacing w:after="40" w:before="40"/>
      </w:pPr>
      <w:r>
        <w:rPr>
          <w:rFonts w:ascii="TODES Light" w:cs="TODES Light" w:eastAsia="TODES Light" w:hAnsi="TODES Light"/>
          <w:color w:val="1A1A1A"/>
          <w:sz w:val="22"/>
          <w:szCs w:val="22"/>
        </w:rPr>
        <w:t xml:space="preserve">L'emballage et le sceau d'origine sont intacts</w:t>
      </w:r>
    </w:p>
    <w:p>
      <w:pPr>
        <w:pStyle w:val="ListParagraph"/>
        <w:numPr>
          <w:ilvl w:val="0"/>
          <w:numId w:val="3"/>
        </w:numPr>
        <w:spacing w:after="40" w:before="40"/>
      </w:pPr>
      <w:r>
        <w:rPr>
          <w:rFonts w:ascii="TODES Light" w:cs="TODES Light" w:eastAsia="TODES Light" w:hAnsi="TODES Light"/>
          <w:color w:val="1A1A1A"/>
          <w:sz w:val="22"/>
          <w:szCs w:val="22"/>
        </w:rPr>
        <w:t xml:space="preserve">Les frais de retour sont à la charge du client</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Cette garantie ne porte pas atteinte à vos droits légaux en tant que consommateur. Vos droits légaux en vertu du droit européen de la consommation restent pleinement en vigueur à tout moment.</w:t>
      </w:r>
    </w:p>
    <w:p>
      <w:pPr>
        <w:spacing w:after="0" w:before="60"/>
      </w:pPr>
      <w:r>
        <w:t xml:space="preserve"/>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Formulaire Type de Rétractation</w:t>
            </w:r>
          </w:p>
          <w:p>
            <w:pPr>
              <w:spacing w:after="0" w:before="0"/>
            </w:pPr>
            <w:r>
              <w:rPr>
                <w:rFonts w:ascii="TODES Light" w:cs="TODES Light" w:eastAsia="TODES Light" w:hAnsi="TODES Light"/>
                <w:i/>
                <w:iCs/>
                <w:color w:val="C8E8F0"/>
                <w:sz w:val="19"/>
                <w:szCs w:val="19"/>
              </w:rPr>
              <w:t xml:space="preserve">Facultatif — à utiliser si vous le souhaitez</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L'utilisation de ce formulaire n'est pas obligatoire. Vous pouvez également envoyer votre propre déclaration par e-mail, à condition qu'elle soit dénuée d'ambiguïté. Copiez le texte ci-dessous dans un e-mail adressé à customerservice@sese.be.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8F8F8" w:val="clear"/>
            <w:tcMar>
              <w:top w:type="dxa" w:w="200"/>
              <w:left w:type="dxa" w:w="280"/>
              <w:bottom w:type="dxa" w:w="200"/>
              <w:right w:type="dxa" w:w="280"/>
            </w:tcMar>
          </w:tcPr>
          <w:p>
            <w:pPr>
              <w:spacing w:after="40" w:before="0"/>
            </w:pPr>
            <w:r>
              <w:rPr>
                <w:rFonts w:ascii="TODES Light" w:cs="TODES Light" w:eastAsia="TODES Light" w:hAnsi="TODES Light"/>
                <w:i w:val="false"/>
                <w:iCs w:val="false"/>
                <w:color w:val="3A7D94"/>
                <w:sz w:val="20"/>
                <w:szCs w:val="20"/>
              </w:rPr>
              <w:t xml:space="preserve">FORMULAIRE TYPE DE RÉTRACTATION</w:t>
            </w:r>
          </w:p>
          <w:p>
            <w:pPr>
              <w:spacing w:after="40" w:before="40"/>
            </w:pPr>
            <w:r>
              <w:rPr>
                <w:rFonts w:ascii="TODES Light" w:cs="TODES Light" w:eastAsia="TODES Light" w:hAnsi="TODES Light"/>
                <w:i/>
                <w:iCs/>
                <w:color w:val="888888"/>
                <w:sz w:val="21"/>
                <w:szCs w:val="21"/>
              </w:rPr>
              <w:t xml:space="preserve">(Veuillez compléter et renvoyer ce formulaire uniquement si vous souhaitez vous rétracter du contrat)</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À l'attention de : SESE — customerservice@sese.be</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Je/Nous (*) vous notifie/notifions (*) par la présente ma/notre (*) rétractation du contrat portant sur la vente des biens suivants :</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val="false"/>
                <w:iCs w:val="false"/>
                <w:color w:val="1A1A1A"/>
                <w:sz w:val="21"/>
                <w:szCs w:val="21"/>
              </w:rPr>
              <w:t xml:space="preserve">Numéro de commande : ................................................................</w:t>
            </w:r>
          </w:p>
          <w:p>
            <w:pPr>
              <w:spacing w:after="40" w:before="40"/>
            </w:pPr>
            <w:r>
              <w:rPr>
                <w:rFonts w:ascii="TODES Light" w:cs="TODES Light" w:eastAsia="TODES Light" w:hAnsi="TODES Light"/>
                <w:i w:val="false"/>
                <w:iCs w:val="false"/>
                <w:color w:val="1A1A1A"/>
                <w:sz w:val="21"/>
                <w:szCs w:val="21"/>
              </w:rPr>
              <w:t xml:space="preserve">Nom du/des produit(s) : ................................................................</w:t>
            </w:r>
          </w:p>
          <w:p>
            <w:pPr>
              <w:spacing w:after="40" w:before="40"/>
            </w:pPr>
            <w:r>
              <w:rPr>
                <w:rFonts w:ascii="TODES Light" w:cs="TODES Light" w:eastAsia="TODES Light" w:hAnsi="TODES Light"/>
                <w:i w:val="false"/>
                <w:iCs w:val="false"/>
                <w:color w:val="1A1A1A"/>
                <w:sz w:val="21"/>
                <w:szCs w:val="21"/>
              </w:rPr>
              <w:t xml:space="preserve">Commandé le (*) / reçu le (*) : ................................................................</w:t>
            </w:r>
          </w:p>
          <w:p>
            <w:pPr>
              <w:spacing w:after="40" w:before="40"/>
            </w:pPr>
            <w:r>
              <w:rPr>
                <w:rFonts w:ascii="TODES Light" w:cs="TODES Light" w:eastAsia="TODES Light" w:hAnsi="TODES Light"/>
                <w:i w:val="false"/>
                <w:iCs w:val="false"/>
                <w:color w:val="1A1A1A"/>
                <w:sz w:val="21"/>
                <w:szCs w:val="21"/>
              </w:rPr>
              <w:t xml:space="preserve">Nom du/des consommateur(s) : ................................................................</w:t>
            </w:r>
          </w:p>
          <w:p>
            <w:pPr>
              <w:spacing w:after="40" w:before="40"/>
            </w:pPr>
            <w:r>
              <w:rPr>
                <w:rFonts w:ascii="TODES Light" w:cs="TODES Light" w:eastAsia="TODES Light" w:hAnsi="TODES Light"/>
                <w:i w:val="false"/>
                <w:iCs w:val="false"/>
                <w:color w:val="1A1A1A"/>
                <w:sz w:val="21"/>
                <w:szCs w:val="21"/>
              </w:rPr>
              <w:t xml:space="preserve">Adresse du/des consommateur(s) : ................................................................</w:t>
            </w:r>
          </w:p>
          <w:p>
            <w:pPr>
              <w:spacing w:after="40" w:before="40"/>
            </w:pPr>
            <w:r>
              <w:rPr>
                <w:rFonts w:ascii="TODES Light" w:cs="TODES Light" w:eastAsia="TODES Light" w:hAnsi="TODES Light"/>
                <w:i w:val="false"/>
                <w:iCs w:val="false"/>
                <w:color w:val="1A1A1A"/>
                <w:sz w:val="21"/>
                <w:szCs w:val="21"/>
              </w:rPr>
              <w:t xml:space="preserve">Date : ................................................................</w:t>
            </w:r>
          </w:p>
          <w:p>
            <w:pPr>
              <w:spacing w:after="40" w:before="60"/>
            </w:pPr>
            <w:r>
              <w:rPr>
                <w:rFonts w:ascii="TODES Light" w:cs="TODES Light" w:eastAsia="TODES Light" w:hAnsi="TODES Light"/>
                <w:i w:val="false"/>
                <w:iCs w:val="false"/>
                <w:color w:val="1A1A1A"/>
                <w:sz w:val="21"/>
                <w:szCs w:val="21"/>
              </w:rPr>
              <w:t xml:space="preserve"/>
            </w:r>
          </w:p>
          <w:p>
            <w:pPr>
              <w:spacing w:after="40" w:before="40"/>
            </w:pPr>
            <w:r>
              <w:rPr>
                <w:rFonts w:ascii="TODES Light" w:cs="TODES Light" w:eastAsia="TODES Light" w:hAnsi="TODES Light"/>
                <w:i/>
                <w:iCs/>
                <w:color w:val="888888"/>
                <w:sz w:val="21"/>
                <w:szCs w:val="21"/>
              </w:rPr>
              <w:t xml:space="preserve">(*) Rayer la mention inutile.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08  </w:t>
            </w:r>
            <w:r>
              <w:rPr>
                <w:rFonts w:ascii="TODES Light" w:cs="TODES Light" w:eastAsia="TODES Light" w:hAnsi="TODES Light"/>
                <w:color w:val="FFFFFF"/>
                <w:sz w:val="28"/>
                <w:szCs w:val="28"/>
              </w:rPr>
              <w:t xml:space="preserve">Contact &amp; Résolution des Litiges</w:t>
            </w:r>
          </w:p>
          <w:p>
            <w:pPr>
              <w:spacing w:after="0" w:before="0"/>
            </w:pPr>
            <w:r>
              <w:rPr>
                <w:rFonts w:ascii="TODES Light" w:cs="TODES Light" w:eastAsia="TODES Light" w:hAnsi="TODES Light"/>
                <w:i/>
                <w:iCs/>
                <w:color w:val="C8E8F0"/>
                <w:sz w:val="19"/>
                <w:szCs w:val="19"/>
              </w:rPr>
              <w:t xml:space="preserve">Questions ou réclamations</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Service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Délai de réponse</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 à 2 jours ouvrables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Langues</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Néerlandais · Anglais · Français</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Résolution extrajudiciaire des litiges</w:t>
      </w:r>
    </w:p>
    <w:p>
      <w:pPr>
        <w:spacing w:after="90" w:before="70"/>
      </w:pPr>
      <w:r>
        <w:rPr>
          <w:rFonts w:ascii="TODES Light" w:cs="TODES Light" w:eastAsia="TODES Light" w:hAnsi="TODES Light"/>
          <w:i w:val="false"/>
          <w:iCs w:val="false"/>
          <w:color w:val="1A1A1A"/>
          <w:sz w:val="22"/>
          <w:szCs w:val="22"/>
        </w:rPr>
        <w:t xml:space="preserve">En tant que consommateur, vous avez le droit de recourir à la résolution extrajudiciaire des litiges en cas de désaccord. Vous pouvez contacter :</w:t>
      </w:r>
    </w:p>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Service de Médiation pour le Consommateur (Belgique) : www.mediationconsommateur.be</w:t>
      </w:r>
    </w:p>
    <w:p>
      <w:pPr>
        <w:pStyle w:val="ListParagraph"/>
        <w:numPr>
          <w:ilvl w:val="0"/>
          <w:numId w:val="3"/>
        </w:numPr>
        <w:spacing w:after="40" w:before="40"/>
      </w:pPr>
      <w:r>
        <w:rPr>
          <w:rFonts w:ascii="TODES Light" w:cs="TODES Light" w:eastAsia="TODES Light" w:hAnsi="TODES Light"/>
          <w:color w:val="1A1A1A"/>
          <w:sz w:val="22"/>
          <w:szCs w:val="22"/>
        </w:rPr>
        <w:t xml:space="preserve">Règlement en ligne des litiges (UE) : ec.europa.eu/consumers/odr</w:t>
      </w:r>
    </w:p>
    <w:p>
      <w:pPr>
        <w:pStyle w:val="ListParagraph"/>
        <w:numPr>
          <w:ilvl w:val="0"/>
          <w:numId w:val="3"/>
        </w:numPr>
        <w:spacing w:after="40" w:before="40"/>
      </w:pPr>
      <w:r>
        <w:rPr>
          <w:rFonts w:ascii="TODES Light" w:cs="TODES Light" w:eastAsia="TODES Light" w:hAnsi="TODES Light"/>
          <w:color w:val="1A1A1A"/>
          <w:sz w:val="22"/>
          <w:szCs w:val="22"/>
        </w:rPr>
        <w:t xml:space="preserve">SPF Économie — Service d'inspection du commerce : economie.fgov.be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SESE s'engage à coopérer à toute procédure de médiation engagée de bonne foi.</w:t>
      </w:r>
    </w:p>
    <w:p>
      <w:pPr>
        <w:spacing w:after="0" w:before="60"/>
      </w:pPr>
      <w:r>
        <w:t xml:space="preserve"/>
      </w:r>
    </w:p>
    <w:p>
      <w:pPr>
        <w:spacing w:after="100" w:before="280"/>
      </w:pPr>
      <w:r>
        <w:rPr>
          <w:rFonts w:ascii="TODES Light" w:cs="TODES Light" w:eastAsia="TODES Light" w:hAnsi="TODES Light"/>
          <w:color w:val="3A7D94"/>
          <w:sz w:val="25"/>
          <w:szCs w:val="25"/>
        </w:rPr>
        <w:t xml:space="preserve">Droit applicable</w:t>
      </w:r>
    </w:p>
    <w:p>
      <w:pPr>
        <w:spacing w:after="90" w:before="70"/>
      </w:pPr>
      <w:r>
        <w:rPr>
          <w:rFonts w:ascii="TODES Light" w:cs="TODES Light" w:eastAsia="TODES Light" w:hAnsi="TODES Light"/>
          <w:i w:val="false"/>
          <w:iCs w:val="false"/>
          <w:color w:val="1A1A1A"/>
          <w:sz w:val="22"/>
          <w:szCs w:val="22"/>
        </w:rPr>
        <w:t xml:space="preserve">Tous les contrats conclus avec SESE sont régis par le droit belge. En cas de litige, les tribunaux de l'arrondissement du siège de SESE sont compétents, sans préjudice des règles de compétence impératives applicables en faveur du consommateur.</w:t>
      </w:r>
    </w:p>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Dernière mise à jour : 24 avril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2026-04-24T11:52:17.395Z</dcterms:created>
  <dcterms:modified xsi:type="dcterms:W3CDTF">2026-04-24T11:52:17.395Z</dcterms:modified>
</cp:coreProperties>
</file>

<file path=docProps/custom.xml><?xml version="1.0" encoding="utf-8"?>
<Properties xmlns="http://schemas.openxmlformats.org/officeDocument/2006/custom-properties" xmlns:vt="http://schemas.openxmlformats.org/officeDocument/2006/docPropsVTypes"/>
</file>