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0288C" w14:textId="77777777" w:rsidR="00790013" w:rsidRDefault="00000000">
      <w:pPr>
        <w:pStyle w:val="Heading1"/>
      </w:pPr>
      <w:r>
        <w:t>RikkeiCare — Từ Use Case sang UI: tính năng Nhắc uống thuốc</w:t>
      </w:r>
    </w:p>
    <w:p w14:paraId="12008158" w14:textId="77777777" w:rsidR="00790013" w:rsidRDefault="00000000">
      <w:pPr>
        <w:pStyle w:val="Heading2"/>
      </w:pPr>
      <w:r>
        <w:t>Bước 1 — Phân tích Use Case và xác định yếu tố UI</w:t>
      </w:r>
    </w:p>
    <w:p w14:paraId="386EC876" w14:textId="77777777" w:rsidR="00790013" w:rsidRDefault="00000000">
      <w:r>
        <w:rPr>
          <w:b/>
          <w:bCs/>
        </w:rPr>
        <w:t xml:space="preserve">Actor: </w:t>
      </w:r>
      <w:r>
        <w:t>Bệnh nhân mãn tính, đa phần lớn tuổi — nhóm cần chữ to, thao tác tối giản, không đòi hỏi thao tác phức tạp (vuốt, giữ, đa chạm).</w:t>
      </w:r>
    </w:p>
    <w:p w14:paraId="0D0D3940" w14:textId="77777777" w:rsidR="00790013" w:rsidRDefault="00790013"/>
    <w:p w14:paraId="4F5A12AF" w14:textId="77777777" w:rsidR="00790013" w:rsidRDefault="00000000">
      <w:r>
        <w:rPr>
          <w:b/>
          <w:bCs/>
        </w:rPr>
        <w:t>Chỉ định thành phần UI:</w:t>
      </w:r>
    </w:p>
    <w:p w14:paraId="4D8B9386" w14:textId="77777777" w:rsidR="00790013" w:rsidRDefault="00790013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790013" w14:paraId="02F94B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74E3F" w14:textId="77777777" w:rsidR="00790013" w:rsidRDefault="00000000">
            <w:r>
              <w:rPr>
                <w:b/>
                <w:bCs/>
                <w:color w:val="FFFFFF"/>
                <w:sz w:val="22"/>
                <w:szCs w:val="22"/>
              </w:rPr>
              <w:t>Yếu tố cần hiển thị</w:t>
            </w:r>
          </w:p>
        </w:tc>
        <w:tc>
          <w:tcPr>
            <w:tcW w:w="30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1CD88" w14:textId="77777777" w:rsidR="00790013" w:rsidRDefault="00000000">
            <w:r>
              <w:rPr>
                <w:b/>
                <w:bCs/>
                <w:color w:val="FFFFFF"/>
                <w:sz w:val="22"/>
                <w:szCs w:val="22"/>
              </w:rPr>
              <w:t>Thành phần UI</w:t>
            </w:r>
          </w:p>
        </w:tc>
        <w:tc>
          <w:tcPr>
            <w:tcW w:w="3000" w:type="dxa"/>
            <w:shd w:val="clear" w:color="auto" w:fill="2C2C2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6C3FA" w14:textId="77777777" w:rsidR="00790013" w:rsidRDefault="00000000">
            <w:r>
              <w:rPr>
                <w:b/>
                <w:bCs/>
                <w:color w:val="FFFFFF"/>
                <w:sz w:val="22"/>
                <w:szCs w:val="22"/>
              </w:rPr>
              <w:t>Vì sao phù hợp</w:t>
            </w:r>
          </w:p>
        </w:tc>
      </w:tr>
      <w:tr w:rsidR="00790013" w14:paraId="556399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15253" w14:textId="77777777" w:rsidR="00790013" w:rsidRDefault="00000000">
            <w:r>
              <w:rPr>
                <w:sz w:val="22"/>
                <w:szCs w:val="22"/>
              </w:rPr>
              <w:t>Tên thuốc cần uống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00D2C" w14:textId="77777777" w:rsidR="00790013" w:rsidRDefault="00000000">
            <w:r>
              <w:rPr>
                <w:sz w:val="22"/>
                <w:szCs w:val="22"/>
              </w:rPr>
              <w:t>Text hiển thị cỡ lớn (không phải label nhỏ trong danh sách), đặt nổi bật, tương phản cao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64BB8" w14:textId="77777777" w:rsidR="00790013" w:rsidRDefault="00000000">
            <w:r>
              <w:rPr>
                <w:sz w:val="22"/>
                <w:szCs w:val="22"/>
              </w:rPr>
              <w:t>Người lớn tuổi thường mắt kém, cần đọc được ngay không cần zoom</w:t>
            </w:r>
          </w:p>
        </w:tc>
      </w:tr>
      <w:tr w:rsidR="00790013" w14:paraId="621B4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06898A" w14:textId="77777777" w:rsidR="00790013" w:rsidRDefault="00000000">
            <w:r>
              <w:rPr>
                <w:sz w:val="22"/>
                <w:szCs w:val="22"/>
              </w:rPr>
              <w:t>Phản hồi "Đã uống"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772BD" w14:textId="77777777" w:rsidR="00790013" w:rsidRDefault="00000000">
            <w:r>
              <w:rPr>
                <w:sz w:val="22"/>
                <w:szCs w:val="22"/>
              </w:rPr>
              <w:t>1 nút bấm to, full-width, không phải checkbox/toggle nhỏ</w:t>
            </w:r>
          </w:p>
        </w:tc>
        <w:tc>
          <w:tcPr>
            <w:tcW w:w="3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97CF2" w14:textId="77777777" w:rsidR="00790013" w:rsidRDefault="00000000">
            <w:r>
              <w:rPr>
                <w:sz w:val="22"/>
                <w:szCs w:val="22"/>
              </w:rPr>
              <w:t>Nút to giảm thao tác sai (bấm nhầm), dễ nhắm trúng bằng ngón tay</w:t>
            </w:r>
          </w:p>
        </w:tc>
      </w:tr>
    </w:tbl>
    <w:p w14:paraId="4BFD2ABB" w14:textId="77777777" w:rsidR="00790013" w:rsidRDefault="00790013"/>
    <w:p w14:paraId="4A5D36D4" w14:textId="77777777" w:rsidR="00790013" w:rsidRDefault="00000000">
      <w:pPr>
        <w:pStyle w:val="Heading2"/>
      </w:pPr>
      <w:r>
        <w:t>Bước 2 — Wireframe theo luồng</w:t>
      </w:r>
    </w:p>
    <w:p w14:paraId="4CD9F557" w14:textId="5103EE48" w:rsidR="00790013" w:rsidRDefault="00CC172A">
      <w:r w:rsidRPr="00CC172A">
        <w:rPr>
          <w:noProof/>
        </w:rPr>
        <w:drawing>
          <wp:inline distT="0" distB="0" distL="0" distR="0" wp14:anchorId="231CB629" wp14:editId="4B56839D">
            <wp:extent cx="3924300" cy="4671060"/>
            <wp:effectExtent l="0" t="0" r="0" b="0"/>
            <wp:docPr id="173098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ECC3" w14:textId="77777777" w:rsidR="00790013" w:rsidRDefault="00000000">
      <w:pPr>
        <w:pStyle w:val="Heading2"/>
      </w:pPr>
      <w:r>
        <w:t>Bước 3 — Tinh chỉnh theo Định luật Hick (Simplicity)</w:t>
      </w:r>
    </w:p>
    <w:p w14:paraId="5878CCBB" w14:textId="77777777" w:rsidR="00790013" w:rsidRDefault="00000000">
      <w:r>
        <w:lastRenderedPageBreak/>
        <w:t xml:space="preserve">Nếu thay 1 nút "Đã uống" bằng 4–5 lựa chọn phản hồi (vd: "Đã uống", "Uống trễ", "Bỏ qua", "Nhắc lại sau", "Hết thuốc"...), theo </w:t>
      </w:r>
      <w:r>
        <w:rPr>
          <w:b/>
          <w:bCs/>
        </w:rPr>
        <w:t>Định luật Hick</w:t>
      </w:r>
      <w:r>
        <w:t xml:space="preserve"> thời gian ra quyết định tăng theo số lượng lựa chọn — với bệnh nhân lớn tuổi, việc phải đọc và cân nhắc giữa nhiều nút dễ gây </w:t>
      </w:r>
      <w:r>
        <w:rPr>
          <w:i/>
          <w:iCs/>
        </w:rPr>
        <w:t>bối rối, do dự, hoặc bấm nhầm lựa chọn</w:t>
      </w:r>
      <w:r>
        <w:t>, thậm chí khiến họ bỏ qua thông báo vì thấy quá phức tạp.</w:t>
      </w:r>
    </w:p>
    <w:p w14:paraId="2D52FE3F" w14:textId="77777777" w:rsidR="00790013" w:rsidRDefault="00790013"/>
    <w:p w14:paraId="63F08855" w14:textId="77777777" w:rsidR="00790013" w:rsidRDefault="00000000">
      <w:r>
        <w:t xml:space="preserve">Với một hành động cốt lõi cần thực hiện nhanh và chính xác (uống thuốc đúng giờ), </w:t>
      </w:r>
      <w:r>
        <w:rPr>
          <w:b/>
          <w:bCs/>
        </w:rPr>
        <w:t>càng ít lựa chọn càng giảm gánh nặng nhận thức (cognitive load)</w:t>
      </w:r>
      <w:r>
        <w:t xml:space="preserve"> — đây chính là lý do </w:t>
      </w:r>
      <w:r>
        <w:rPr>
          <w:b/>
          <w:bCs/>
        </w:rPr>
        <w:t>Simplicity</w:t>
      </w:r>
      <w:r>
        <w:t xml:space="preserve"> ưu tiên 1 nút duy nhất thay vì nhiều nhánh phản hồi.</w:t>
      </w:r>
    </w:p>
    <w:sectPr w:rsidR="007900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C97C7B"/>
    <w:multiLevelType w:val="hybridMultilevel"/>
    <w:tmpl w:val="3318759C"/>
    <w:lvl w:ilvl="0" w:tplc="5C5E0E28">
      <w:start w:val="1"/>
      <w:numFmt w:val="bullet"/>
      <w:lvlText w:val="●"/>
      <w:lvlJc w:val="left"/>
      <w:pPr>
        <w:ind w:left="720" w:hanging="360"/>
      </w:pPr>
    </w:lvl>
    <w:lvl w:ilvl="1" w:tplc="7FAC7F7E">
      <w:start w:val="1"/>
      <w:numFmt w:val="bullet"/>
      <w:lvlText w:val="○"/>
      <w:lvlJc w:val="left"/>
      <w:pPr>
        <w:ind w:left="1440" w:hanging="360"/>
      </w:pPr>
    </w:lvl>
    <w:lvl w:ilvl="2" w:tplc="6E842E2E">
      <w:start w:val="1"/>
      <w:numFmt w:val="bullet"/>
      <w:lvlText w:val="■"/>
      <w:lvlJc w:val="left"/>
      <w:pPr>
        <w:ind w:left="2160" w:hanging="360"/>
      </w:pPr>
    </w:lvl>
    <w:lvl w:ilvl="3" w:tplc="E22AF6D2">
      <w:start w:val="1"/>
      <w:numFmt w:val="bullet"/>
      <w:lvlText w:val="●"/>
      <w:lvlJc w:val="left"/>
      <w:pPr>
        <w:ind w:left="2880" w:hanging="360"/>
      </w:pPr>
    </w:lvl>
    <w:lvl w:ilvl="4" w:tplc="88A6B554">
      <w:start w:val="1"/>
      <w:numFmt w:val="bullet"/>
      <w:lvlText w:val="○"/>
      <w:lvlJc w:val="left"/>
      <w:pPr>
        <w:ind w:left="3600" w:hanging="360"/>
      </w:pPr>
    </w:lvl>
    <w:lvl w:ilvl="5" w:tplc="FAB49426">
      <w:start w:val="1"/>
      <w:numFmt w:val="bullet"/>
      <w:lvlText w:val="■"/>
      <w:lvlJc w:val="left"/>
      <w:pPr>
        <w:ind w:left="4320" w:hanging="360"/>
      </w:pPr>
    </w:lvl>
    <w:lvl w:ilvl="6" w:tplc="14B6C988">
      <w:start w:val="1"/>
      <w:numFmt w:val="bullet"/>
      <w:lvlText w:val="●"/>
      <w:lvlJc w:val="left"/>
      <w:pPr>
        <w:ind w:left="5040" w:hanging="360"/>
      </w:pPr>
    </w:lvl>
    <w:lvl w:ilvl="7" w:tplc="E38E41A4">
      <w:start w:val="1"/>
      <w:numFmt w:val="bullet"/>
      <w:lvlText w:val="●"/>
      <w:lvlJc w:val="left"/>
      <w:pPr>
        <w:ind w:left="5760" w:hanging="360"/>
      </w:pPr>
    </w:lvl>
    <w:lvl w:ilvl="8" w:tplc="C13835DA">
      <w:start w:val="1"/>
      <w:numFmt w:val="bullet"/>
      <w:lvlText w:val="●"/>
      <w:lvlJc w:val="left"/>
      <w:pPr>
        <w:ind w:left="6480" w:hanging="360"/>
      </w:pPr>
    </w:lvl>
  </w:abstractNum>
  <w:num w:numId="1" w16cid:durableId="13795523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013"/>
    <w:rsid w:val="000652D5"/>
    <w:rsid w:val="00737E9C"/>
    <w:rsid w:val="00790013"/>
    <w:rsid w:val="00CC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63942"/>
  <w15:docId w15:val="{80243527-254B-4031-B8F0-D24DF311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Tran Tuan</cp:lastModifiedBy>
  <cp:revision>2</cp:revision>
  <dcterms:created xsi:type="dcterms:W3CDTF">2026-09-21T14:16:00Z</dcterms:created>
  <dcterms:modified xsi:type="dcterms:W3CDTF">2026-09-21T14:16:00Z</dcterms:modified>
</cp:coreProperties>
</file>