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40"/>
      </w:pPr>
      <w:r>
        <w:rPr>
          <w:rFonts w:ascii="Times New Roman" w:cs="Times New Roman" w:eastAsia="Times New Roman" w:hAnsi="Times New Roman"/>
          <w:b/>
          <w:bCs/>
          <w:sz w:val="28"/>
          <w:szCs w:val="28"/>
        </w:rPr>
        <w:t xml:space="preserve">Nhiệm vụ 1 - Kiểm tra dữ liệu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1300"/>
        <w:gridCol w:w="5660"/>
      </w:tblGrid>
      <w:tr>
        <w:trPr>
          <w:tblHeader/>
        </w:trPr>
        <w:tc>
          <w:tcPr>
            <w:tcW w:type="dxa" w:w="13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Mã Story</w:t>
            </w:r>
          </w:p>
        </w:tc>
        <w:tc>
          <w:tcPr>
            <w:tcW w:type="dxa" w:w="11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Đủ rõ</w:t>
            </w:r>
          </w:p>
        </w:tc>
        <w:tc>
          <w:tcPr>
            <w:tcW w:type="dxa" w:w="13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Cần làm rõ</w:t>
            </w:r>
          </w:p>
        </w:tc>
        <w:tc>
          <w:tcPr>
            <w:tcW w:type="dxa" w:w="566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Thông tin/câu hỏi còn thiếu</w:t>
            </w:r>
          </w:p>
        </w:tc>
      </w:tr>
      <w:tr>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4"/>
                <w:szCs w:val="24"/>
              </w:rPr>
              <w:t xml:space="preserve">LS01</w:t>
            </w:r>
          </w:p>
        </w:tc>
        <w:tc>
          <w:tcPr>
            <w:tcW w:type="dxa" w:w="11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4"/>
                <w:szCs w:val="24"/>
              </w:rPr>
              <w:t xml:space="preserve">☐</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4"/>
                <w:szCs w:val="24"/>
              </w:rPr>
              <w:t xml:space="preserve">☒</w:t>
            </w:r>
          </w:p>
        </w:tc>
        <w:tc>
          <w:tcPr>
            <w:tcW w:type="dxa" w:w="56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Khi đến hoặc quá giờ bắt đầu, phiên livestream hiển thị trạng thái nào (hay vẫn là "Sắp diễn ra"), và hệ thống có tự động chuyển trạng thái hay không?</w:t>
            </w:r>
          </w:p>
        </w:tc>
      </w:tr>
      <w:tr>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4"/>
                <w:szCs w:val="24"/>
              </w:rPr>
              <w:t xml:space="preserve">LS03</w:t>
            </w:r>
          </w:p>
        </w:tc>
        <w:tc>
          <w:tcPr>
            <w:tcW w:type="dxa" w:w="11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4"/>
                <w:szCs w:val="24"/>
              </w:rPr>
              <w:t xml:space="preserve">☐</w:t>
            </w:r>
          </w:p>
        </w:tc>
        <w:tc>
          <w:tcPr>
            <w:tcW w:type="dxa" w:w="13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4"/>
                <w:szCs w:val="24"/>
              </w:rPr>
              <w:t xml:space="preserve">☒</w:t>
            </w:r>
          </w:p>
        </w:tc>
        <w:tc>
          <w:tcPr>
            <w:tcW w:type="dxa" w:w="56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Nếu hai khách cùng đặt sản phẩm cuối cùng còn trong kho tại cùng thời điểm, hệ thống xử lý thế nào (đơn nào được giữ số lượng, đơn còn lại nhận kết quả gì), khi mà tồn kho chỉ giảm lúc shop xác nhận đơn?</w:t>
            </w:r>
          </w:p>
        </w:tc>
      </w:tr>
    </w:tbl>
    <w:p>
      <w:pPr>
        <w:spacing w:after="200"/>
      </w:pPr>
    </w:p>
    <w:p>
      <w:pPr>
        <w:pStyle w:val="Heading1"/>
        <w:spacing w:after="160" w:before="240"/>
      </w:pPr>
      <w:r>
        <w:rPr>
          <w:rFonts w:ascii="Times New Roman" w:cs="Times New Roman" w:eastAsia="Times New Roman" w:hAnsi="Times New Roman"/>
          <w:b/>
          <w:bCs/>
          <w:sz w:val="28"/>
          <w:szCs w:val="28"/>
        </w:rPr>
        <w:t xml:space="preserve">Nhiệm vụ 2 - Product Backlog đã ước lượng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100"/>
        <w:gridCol w:w="1500"/>
        <w:gridCol w:w="1100"/>
        <w:gridCol w:w="4660"/>
      </w:tblGrid>
      <w:tr>
        <w:trPr>
          <w:tblHeader/>
        </w:trPr>
        <w:tc>
          <w:tcPr>
            <w:tcW w:type="dxa" w:w="10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Mã Story</w:t>
            </w:r>
          </w:p>
        </w:tc>
        <w:tc>
          <w:tcPr>
            <w:tcW w:type="dxa" w:w="11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Mức ưu tiên</w:t>
            </w:r>
          </w:p>
        </w:tc>
        <w:tc>
          <w:tcPr>
            <w:tcW w:type="dxa" w:w="15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Kết quả phiếu</w:t>
            </w:r>
          </w:p>
        </w:tc>
        <w:tc>
          <w:tcPr>
            <w:tcW w:type="dxa" w:w="110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SP cuối cùng</w:t>
            </w:r>
          </w:p>
        </w:tc>
        <w:tc>
          <w:tcPr>
            <w:tcW w:type="dxa" w:w="4660"/>
            <w:tcBorders>
              <w:top w:val="single" w:color="808080" w:sz="4"/>
              <w:left w:val="single" w:color="808080" w:sz="4"/>
              <w:bottom w:val="single" w:color="808080" w:sz="4"/>
              <w:right w:val="single" w:color="808080" w:sz="4"/>
            </w:tcBorders>
            <w:shd w:fill="D9E2F3"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Lý do ngắn</w:t>
            </w:r>
          </w:p>
        </w:tc>
      </w:tr>
      <w:tr>
        <w:tc>
          <w:tcPr>
            <w:tcW w:type="dxa" w:w="1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4"/>
                <w:szCs w:val="24"/>
              </w:rPr>
              <w:t xml:space="preserve">LS01</w:t>
            </w:r>
          </w:p>
        </w:tc>
        <w:tc>
          <w:tcPr>
            <w:tcW w:type="dxa" w:w="11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4"/>
                <w:szCs w:val="24"/>
              </w:rPr>
              <w:t xml:space="preserve">1</w:t>
            </w:r>
          </w:p>
        </w:tc>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4"/>
                <w:szCs w:val="24"/>
              </w:rPr>
              <w:t xml:space="preserve">3 - 3 - 5 - 3</w:t>
            </w:r>
          </w:p>
        </w:tc>
        <w:tc>
          <w:tcPr>
            <w:tcW w:type="dxa" w:w="11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4"/>
                <w:szCs w:val="24"/>
              </w:rPr>
              <w:t xml:space="preserve">3</w:t>
            </w:r>
          </w:p>
        </w:tc>
        <w:tc>
          <w:tcPr>
            <w:tcW w:type="dxa" w:w="46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Phiếu 5 SP xuất phát từ lo ngại phải xử lý thời gian và trạng thái phiên; sau khi Product Owner xác nhận chỉ cần trạng thái "Sắp diễn ra" (việc tự chuyển trạng thái thuộc Story khác) thì phạm vi nhỏ. LS01 có độ phức tạp và rủi ro tương đương LS02 nên chốt 3 SP.</w:t>
            </w:r>
          </w:p>
        </w:tc>
      </w:tr>
      <w:tr>
        <w:tc>
          <w:tcPr>
            <w:tcW w:type="dxa" w:w="1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4"/>
                <w:szCs w:val="24"/>
              </w:rPr>
              <w:t xml:space="preserve">LS02</w:t>
            </w:r>
          </w:p>
        </w:tc>
        <w:tc>
          <w:tcPr>
            <w:tcW w:type="dxa" w:w="11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4"/>
                <w:szCs w:val="24"/>
              </w:rPr>
              <w:t xml:space="preserve">2</w:t>
            </w:r>
          </w:p>
        </w:tc>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4"/>
                <w:szCs w:val="24"/>
              </w:rPr>
              <w:t xml:space="preserve">3 - 3 - 3 - 3</w:t>
            </w:r>
          </w:p>
        </w:tc>
        <w:tc>
          <w:tcPr>
            <w:tcW w:type="dxa" w:w="11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4"/>
                <w:szCs w:val="24"/>
              </w:rPr>
              <w:t xml:space="preserve">3</w:t>
            </w:r>
          </w:p>
        </w:tc>
        <w:tc>
          <w:tcPr>
            <w:tcW w:type="dxa" w:w="46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Reference Story; các phiếu đã trùng nhau.</w:t>
            </w:r>
          </w:p>
        </w:tc>
      </w:tr>
      <w:tr>
        <w:tc>
          <w:tcPr>
            <w:tcW w:type="dxa" w:w="10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4"/>
                <w:szCs w:val="24"/>
              </w:rPr>
              <w:t xml:space="preserve">LS03</w:t>
            </w:r>
          </w:p>
        </w:tc>
        <w:tc>
          <w:tcPr>
            <w:tcW w:type="dxa" w:w="11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4"/>
                <w:szCs w:val="24"/>
              </w:rPr>
              <w:t xml:space="preserve">3</w:t>
            </w:r>
          </w:p>
        </w:tc>
        <w:tc>
          <w:tcPr>
            <w:tcW w:type="dxa" w:w="15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4"/>
                <w:szCs w:val="24"/>
              </w:rPr>
              <w:t xml:space="preserve">5 - 8 - 8 - 5</w:t>
            </w:r>
          </w:p>
        </w:tc>
        <w:tc>
          <w:tcPr>
            <w:tcW w:type="dxa" w:w="110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4"/>
                <w:szCs w:val="24"/>
              </w:rPr>
              <w:t xml:space="preserve">5</w:t>
            </w:r>
          </w:p>
        </w:tc>
        <w:tc>
          <w:tcPr>
            <w:tcW w:type="dxa" w:w="4660"/>
            <w:tcBorders>
              <w:top w:val="single" w:color="808080" w:sz="4"/>
              <w:left w:val="single" w:color="808080" w:sz="4"/>
              <w:bottom w:val="single" w:color="808080" w:sz="4"/>
              <w:right w:val="single" w:color="808080" w:sz="4"/>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4"/>
                <w:szCs w:val="24"/>
              </w:rPr>
              <w:t xml:space="preserve">Phiếu chênh lệch do rủi ro hai khách đặt gần như đồng thời và quy tắc giảm/hoàn tồn chưa rõ; sau khi làm rõ (chỉ đơn giữ được số lượng thì thành công, đơn còn lại báo hết hàng) rủi ro đã kiểm soát được. LS03 vẫn lớn hơn LS02 vì có nhiều luồng (tạo đơn, mã xác nhận, kiểm tra tồn, giảm tồn, hoàn tồn khi hủy) nên chốt 5 SP.</w:t>
            </w:r>
          </w:p>
        </w:tc>
      </w:tr>
    </w:tbl>
    <w:p>
      <w:pPr>
        <w:spacing w:after="200"/>
      </w:pPr>
    </w:p>
    <w:p>
      <w:pPr>
        <w:pStyle w:val="Heading1"/>
        <w:spacing w:after="160" w:before="240"/>
      </w:pPr>
      <w:r>
        <w:rPr>
          <w:rFonts w:ascii="Times New Roman" w:cs="Times New Roman" w:eastAsia="Times New Roman" w:hAnsi="Times New Roman"/>
          <w:b/>
          <w:bCs/>
          <w:sz w:val="28"/>
          <w:szCs w:val="28"/>
        </w:rPr>
        <w:t xml:space="preserve">Nhiệm vụ 3 - Phát hiện cách hiểu sai</w:t>
      </w:r>
    </w:p>
    <w:p>
      <w:pPr>
        <w:spacing w:after="120" w:line="300"/>
        <w:jc w:val="both"/>
      </w:pPr>
      <w:r>
        <w:rPr>
          <w:rFonts w:ascii="Times New Roman" w:cs="Times New Roman" w:eastAsia="Times New Roman" w:hAnsi="Times New Roman"/>
          <w:sz w:val="24"/>
          <w:szCs w:val="24"/>
        </w:rPr>
        <w:t xml:space="preserve">Đề xuất này sai vì Story Point là đơn vị ước lượng tương đối, đo độ lớn tổng hợp của công việc (khối lượng, độ phức tạp, rủi ro và mức độ chưa rõ) so với một Reference Story, chứ không đo số giờ; cùng một Story có thể tốn thời gian khác nhau tuỳ người làm và bối cảnh. Thay vì đổi SP sang giờ, nhóm dùng Velocity là tổng SP của các Story đã hoàn thành (Done) trong các Sprint trước, rồi lấy Velocity gần đây (thường là trung bình vài Sprint) để dự báo Sprint tới có thể đưa vào bao nhiêu SP từ Product Backlog.</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2026-10-14T02:30:46.571Z</dcterms:created>
  <dcterms:modified xsi:type="dcterms:W3CDTF">2026-10-14T02:30:46.579Z</dcterms:modified>
</cp:coreProperties>
</file>

<file path=docProps/custom.xml><?xml version="1.0" encoding="utf-8"?>
<Properties xmlns="http://schemas.openxmlformats.org/officeDocument/2006/custom-properties" xmlns:vt="http://schemas.openxmlformats.org/officeDocument/2006/docPropsVTypes"/>
</file>