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15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Init – инициализация переменных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Show – вывод значений переменных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Read – ввод значений переменных с клавиатуры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Power – вычисление j-го элемента прогрессии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620726" cy="2181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726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– UML-диаграмма структуры «fraction»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76525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114800" cy="4133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990600" cy="26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"fraction.h"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makeFraction(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A.Init(3.0, 2);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A.Show();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A.Element(5)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/*другие способы: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fraction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B.Read();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B.Show();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int j1;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"Введите номер какого элемента вы хотите получить "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"j1: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cin &gt;&gt; j1;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B.Element(j1)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fraction* X = new fraction;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X-&gt;Init(2.0,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X-&gt;Show();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fraction mas[3];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mas[i].Read();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mas[i].Show();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cout &lt;&lt; " Степень? "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cout &lt;&lt; "j:";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cin &gt;&gt; j1;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mas[i].Element(j1);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fraction* p_mas = new fraction[3];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p_mas[i].Read();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p_mas[i].Show();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for (int i = 0; i &lt; 3;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cout &lt;&lt; " Степень? "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cout &lt;&lt; "j:";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cin &gt;&gt; j1;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cout &lt;&lt; mas[i].Element(j1)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double y; int 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"first:";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cin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"second:";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cin &gt;&gt; 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fraction F = makeFraction(y,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F.Show();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cout &lt;&lt; F.Element(j1) &lt;&lt; '\n';*/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makeFraction(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fraction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t.Init(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t;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87457" cy="95622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457" cy="95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Что такое класс?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- абстрактный пользовательский тип данных.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Что такое объект (экземпляр) класса?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называется отдельный элемент класса, который характеризуется данными его полей. Второе название объекта класса - экземпляр класса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2726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Фрукт – это класс.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Яблоко – это объект класса «Фрукт».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Как называются поля класса?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Как называются функции класса?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Для чего используются спецификаторы доступа?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видимостью элементов класса.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Для чего используется спецификатор public?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общедоступных элементов класса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8282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Для чего используется спецификатор private?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закрытых элементов класса.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7139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Если описание класса начинается со спецификатора class, то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спецификатор доступа будет использоваться по умолчанию?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Если описание класса начинается со спецификатора struct, то какой спецификатор доступа будет использоваться по умолчанию?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8-9 Пример: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54440" cy="35049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440" cy="350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Какой спецификатор доступа должен использоваться при описании интерфейса класса? Почему?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Каким образом можно изменить значения атрибутов экземпляра класса?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сеттер или напрямую.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Каким образом можно получить значения атрибутов экземпляра класса?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геттер или напрямую.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s-&gt;name;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s.name;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С помощью геттера.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С помощью геттера.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s-&gt;name.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