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9380" w14:textId="77777777" w:rsidR="00865695" w:rsidRDefault="004D4816">
      <w:pPr>
        <w:spacing w:after="0" w:line="259" w:lineRule="auto"/>
        <w:ind w:left="913" w:firstLine="0"/>
        <w:jc w:val="left"/>
      </w:pPr>
      <w:r>
        <w:rPr>
          <w:b/>
          <w:sz w:val="22"/>
        </w:rPr>
        <w:t xml:space="preserve">Московский государственный технический университет имени Н. Э. Баумана. </w:t>
      </w:r>
    </w:p>
    <w:p w14:paraId="036A3EA4" w14:textId="77777777" w:rsidR="00865695" w:rsidRDefault="004D4816">
      <w:pPr>
        <w:spacing w:after="0" w:line="259" w:lineRule="auto"/>
        <w:jc w:val="center"/>
      </w:pPr>
      <w:r>
        <w:rPr>
          <w:b/>
          <w:sz w:val="22"/>
        </w:rPr>
        <w:t xml:space="preserve">Факультет “Информатика и системы управления”. </w:t>
      </w:r>
    </w:p>
    <w:p w14:paraId="1DF1C257" w14:textId="77777777" w:rsidR="00865695" w:rsidRDefault="004D4816">
      <w:pPr>
        <w:spacing w:after="0" w:line="259" w:lineRule="auto"/>
        <w:jc w:val="center"/>
      </w:pPr>
      <w:r>
        <w:rPr>
          <w:b/>
          <w:sz w:val="22"/>
        </w:rPr>
        <w:t xml:space="preserve">Кафедра “Системы обработки информации и управления”. </w:t>
      </w:r>
    </w:p>
    <w:p w14:paraId="5EB95640" w14:textId="77777777" w:rsidR="00865695" w:rsidRDefault="004D4816">
      <w:pPr>
        <w:spacing w:after="1320" w:line="259" w:lineRule="auto"/>
        <w:ind w:left="0" w:right="9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BE2AE6" wp14:editId="1280992B">
                <wp:extent cx="5372101" cy="12699"/>
                <wp:effectExtent l="0" t="0" r="0" b="0"/>
                <wp:docPr id="16233" name="Group 16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1" cy="12699"/>
                          <a:chOff x="0" y="0"/>
                          <a:chExt cx="5372101" cy="12699"/>
                        </a:xfrm>
                      </wpg:grpSpPr>
                      <wps:wsp>
                        <wps:cNvPr id="779" name="Shape 779"/>
                        <wps:cNvSpPr/>
                        <wps:spPr>
                          <a:xfrm>
                            <a:off x="0" y="0"/>
                            <a:ext cx="5372101" cy="1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1" h="12699">
                                <a:moveTo>
                                  <a:pt x="0" y="0"/>
                                </a:moveTo>
                                <a:lnTo>
                                  <a:pt x="5372101" y="12699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3" style="width:423pt;height:0.999901pt;mso-position-horizontal-relative:char;mso-position-vertical-relative:line" coordsize="53721,126">
                <v:shape id="Shape 779" style="position:absolute;width:53721;height:126;left:0;top:0;" coordsize="5372101,12699" path="m0,0l5372101,12699">
                  <v:stroke weight="0.749998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72EBC81" w14:textId="77777777" w:rsidR="00865695" w:rsidRDefault="004D4816">
      <w:pPr>
        <w:spacing w:after="434" w:line="265" w:lineRule="auto"/>
        <w:ind w:left="3482" w:right="3957"/>
        <w:jc w:val="left"/>
      </w:pPr>
      <w:r>
        <w:rPr>
          <w:sz w:val="24"/>
        </w:rPr>
        <w:t>Утверждаю:</w:t>
      </w:r>
    </w:p>
    <w:p w14:paraId="27025FE1" w14:textId="2B6D9630" w:rsidR="00865695" w:rsidRDefault="004D4816">
      <w:pPr>
        <w:tabs>
          <w:tab w:val="center" w:pos="4102"/>
          <w:tab w:val="center" w:pos="6394"/>
        </w:tabs>
        <w:spacing w:after="139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Галкин </w:t>
      </w:r>
      <w:proofErr w:type="gramStart"/>
      <w:r>
        <w:rPr>
          <w:sz w:val="24"/>
        </w:rPr>
        <w:t>В.А.</w:t>
      </w:r>
      <w:proofErr w:type="gramEnd"/>
      <w:r>
        <w:rPr>
          <w:sz w:val="24"/>
        </w:rPr>
        <w:tab/>
        <w:t>"__"_____________202</w:t>
      </w:r>
      <w:r w:rsidR="00D34F07">
        <w:rPr>
          <w:sz w:val="24"/>
        </w:rPr>
        <w:t>1</w:t>
      </w:r>
      <w:r>
        <w:rPr>
          <w:sz w:val="24"/>
        </w:rPr>
        <w:t>г.</w:t>
      </w:r>
    </w:p>
    <w:p w14:paraId="21250B5D" w14:textId="77777777" w:rsidR="00865695" w:rsidRDefault="004D4816">
      <w:pPr>
        <w:spacing w:after="0" w:line="259" w:lineRule="auto"/>
        <w:ind w:left="2068" w:right="2059"/>
        <w:jc w:val="center"/>
      </w:pPr>
      <w:r>
        <w:rPr>
          <w:b/>
        </w:rPr>
        <w:t xml:space="preserve">Курсовая работа по курсу </w:t>
      </w:r>
    </w:p>
    <w:p w14:paraId="2531B359" w14:textId="77777777" w:rsidR="00865695" w:rsidRDefault="004D4816">
      <w:pPr>
        <w:spacing w:after="716" w:line="326" w:lineRule="auto"/>
        <w:ind w:left="2068" w:right="1989"/>
        <w:jc w:val="center"/>
      </w:pPr>
      <w:r>
        <w:rPr>
          <w:b/>
        </w:rPr>
        <w:t xml:space="preserve">Сетевые технологии в АСОИУ «Программа передачи файлов» </w:t>
      </w:r>
    </w:p>
    <w:p w14:paraId="7EBA1886" w14:textId="77777777" w:rsidR="00865695" w:rsidRDefault="004D4816">
      <w:pPr>
        <w:spacing w:after="210" w:line="259" w:lineRule="auto"/>
        <w:ind w:left="3089" w:right="3024"/>
        <w:jc w:val="center"/>
      </w:pPr>
      <w:r>
        <w:rPr>
          <w:sz w:val="22"/>
        </w:rPr>
        <w:t xml:space="preserve">Расчетно-пояснительная записка (вид документа) </w:t>
      </w:r>
    </w:p>
    <w:p w14:paraId="444BB98D" w14:textId="77777777" w:rsidR="00865695" w:rsidRDefault="004D4816">
      <w:pPr>
        <w:spacing w:after="0" w:line="259" w:lineRule="auto"/>
        <w:ind w:left="0" w:firstLine="0"/>
        <w:jc w:val="center"/>
      </w:pPr>
      <w:r>
        <w:rPr>
          <w:sz w:val="22"/>
          <w:u w:val="single" w:color="000000"/>
        </w:rPr>
        <w:t>бумага А4</w:t>
      </w:r>
      <w:r>
        <w:rPr>
          <w:sz w:val="22"/>
        </w:rPr>
        <w:t xml:space="preserve"> </w:t>
      </w:r>
    </w:p>
    <w:p w14:paraId="281A2D37" w14:textId="77777777" w:rsidR="00865695" w:rsidRDefault="004D4816">
      <w:pPr>
        <w:spacing w:after="0" w:line="259" w:lineRule="auto"/>
        <w:ind w:left="3089" w:right="3079"/>
        <w:jc w:val="center"/>
      </w:pPr>
      <w:r>
        <w:rPr>
          <w:sz w:val="22"/>
        </w:rPr>
        <w:t xml:space="preserve">(вид носителя) </w:t>
      </w:r>
    </w:p>
    <w:p w14:paraId="0F456C67" w14:textId="77777777" w:rsidR="00865695" w:rsidRDefault="004D4816">
      <w:pPr>
        <w:spacing w:after="0" w:line="259" w:lineRule="auto"/>
        <w:ind w:left="0" w:firstLine="0"/>
        <w:jc w:val="center"/>
      </w:pPr>
      <w:r>
        <w:rPr>
          <w:sz w:val="22"/>
        </w:rPr>
        <w:t xml:space="preserve">14 </w:t>
      </w:r>
    </w:p>
    <w:p w14:paraId="755C6197" w14:textId="77777777" w:rsidR="00865695" w:rsidRDefault="004D4816">
      <w:pPr>
        <w:spacing w:after="320" w:line="259" w:lineRule="auto"/>
        <w:ind w:left="3089" w:right="3079"/>
        <w:jc w:val="center"/>
      </w:pPr>
      <w:r>
        <w:rPr>
          <w:sz w:val="22"/>
        </w:rPr>
        <w:t xml:space="preserve"> (количество листов) </w:t>
      </w:r>
    </w:p>
    <w:p w14:paraId="7418C434" w14:textId="5374555D" w:rsidR="00865695" w:rsidRDefault="004D4816">
      <w:pPr>
        <w:spacing w:after="1020" w:line="259" w:lineRule="auto"/>
        <w:ind w:left="0" w:firstLine="0"/>
        <w:jc w:val="center"/>
      </w:pPr>
      <w:r>
        <w:rPr>
          <w:sz w:val="24"/>
        </w:rPr>
        <w:t>Вариант 1</w:t>
      </w:r>
      <w:r w:rsidR="00D34F07">
        <w:rPr>
          <w:sz w:val="24"/>
        </w:rPr>
        <w:t>1</w:t>
      </w:r>
      <w:r>
        <w:rPr>
          <w:sz w:val="24"/>
        </w:rPr>
        <w:t xml:space="preserve"> </w:t>
      </w:r>
    </w:p>
    <w:p w14:paraId="752C03E3" w14:textId="77777777" w:rsidR="00865695" w:rsidRDefault="004D4816">
      <w:pPr>
        <w:spacing w:after="434" w:line="265" w:lineRule="auto"/>
        <w:ind w:left="2366" w:right="3957"/>
        <w:jc w:val="left"/>
      </w:pPr>
      <w:r>
        <w:rPr>
          <w:sz w:val="24"/>
        </w:rPr>
        <w:t>ИСПОЛНИТЕЛИ:</w:t>
      </w:r>
    </w:p>
    <w:p w14:paraId="349E0531" w14:textId="79B5AAFE" w:rsidR="00865695" w:rsidRDefault="00D34F07">
      <w:pPr>
        <w:spacing w:after="0" w:line="265" w:lineRule="auto"/>
        <w:ind w:left="4034" w:right="3957" w:hanging="1998"/>
        <w:jc w:val="left"/>
      </w:pPr>
      <w:r>
        <w:rPr>
          <w:sz w:val="24"/>
        </w:rPr>
        <w:t>С</w:t>
      </w:r>
      <w:r w:rsidR="004D4816">
        <w:rPr>
          <w:sz w:val="24"/>
        </w:rPr>
        <w:t>туденты группы ИУ5-6</w:t>
      </w:r>
      <w:r>
        <w:rPr>
          <w:sz w:val="24"/>
        </w:rPr>
        <w:t>2Б</w:t>
      </w:r>
    </w:p>
    <w:tbl>
      <w:tblPr>
        <w:tblStyle w:val="TableGrid"/>
        <w:tblW w:w="4636" w:type="dxa"/>
        <w:tblInd w:w="3070" w:type="dxa"/>
        <w:tblLook w:val="04A0" w:firstRow="1" w:lastRow="0" w:firstColumn="1" w:lastColumn="0" w:noHBand="0" w:noVBand="1"/>
      </w:tblPr>
      <w:tblGrid>
        <w:gridCol w:w="2023"/>
        <w:gridCol w:w="2613"/>
      </w:tblGrid>
      <w:tr w:rsidR="00865695" w14:paraId="45AACB00" w14:textId="77777777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2D39E7AB" w14:textId="207DAAEE" w:rsidR="00865695" w:rsidRDefault="00D34F07">
            <w:pPr>
              <w:spacing w:after="0" w:line="259" w:lineRule="auto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 xml:space="preserve">Ковалев </w:t>
            </w:r>
            <w:proofErr w:type="gramStart"/>
            <w:r w:rsidRPr="00D34F07">
              <w:rPr>
                <w:sz w:val="24"/>
                <w:szCs w:val="22"/>
              </w:rPr>
              <w:t>С.А.</w:t>
            </w:r>
            <w:proofErr w:type="gram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21794DCF" w14:textId="77777777" w:rsidR="00865695" w:rsidRDefault="004D4816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D34F07" w14:paraId="199E614C" w14:textId="77777777" w:rsidTr="00ED18AD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12C007E1" w14:textId="064CEEF1" w:rsidR="00D34F07" w:rsidRDefault="00D34F07" w:rsidP="00ED18AD">
            <w:pPr>
              <w:spacing w:after="0" w:line="259" w:lineRule="auto"/>
              <w:ind w:left="100" w:firstLine="0"/>
              <w:jc w:val="center"/>
            </w:pPr>
            <w:proofErr w:type="spellStart"/>
            <w:r w:rsidRPr="00D34F07">
              <w:rPr>
                <w:sz w:val="24"/>
                <w:szCs w:val="22"/>
              </w:rPr>
              <w:t>Мелконьянц</w:t>
            </w:r>
            <w:proofErr w:type="spellEnd"/>
            <w:r w:rsidRPr="00D34F07">
              <w:rPr>
                <w:sz w:val="24"/>
                <w:szCs w:val="22"/>
              </w:rPr>
              <w:t xml:space="preserve"> А.Р.</w:t>
            </w: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6BFB0FE9" w14:textId="77777777" w:rsidR="00D34F07" w:rsidRDefault="00D34F07" w:rsidP="00ED18AD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D34F07" w14:paraId="1B6E6C0F" w14:textId="77777777" w:rsidTr="00ED18AD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6C0759A1" w14:textId="6208928D" w:rsidR="00D34F07" w:rsidRDefault="00D34F07" w:rsidP="00ED18AD">
            <w:pPr>
              <w:spacing w:after="0" w:line="259" w:lineRule="auto"/>
              <w:ind w:left="100" w:firstLine="0"/>
              <w:jc w:val="center"/>
            </w:pPr>
            <w:r w:rsidRPr="00D34F07">
              <w:rPr>
                <w:sz w:val="24"/>
                <w:szCs w:val="22"/>
              </w:rPr>
              <w:t xml:space="preserve">Шашурин </w:t>
            </w:r>
            <w:proofErr w:type="gramStart"/>
            <w:r w:rsidRPr="00D34F07">
              <w:rPr>
                <w:sz w:val="24"/>
                <w:szCs w:val="22"/>
              </w:rPr>
              <w:t>А.С.</w:t>
            </w:r>
            <w:proofErr w:type="gramEnd"/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71065817" w14:textId="77777777" w:rsidR="00D34F07" w:rsidRDefault="00D34F07" w:rsidP="00ED18AD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_____________________</w:t>
            </w:r>
          </w:p>
        </w:tc>
      </w:tr>
      <w:tr w:rsidR="00D34F07" w14:paraId="342F3990" w14:textId="77777777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14:paraId="20A761A9" w14:textId="77777777" w:rsidR="00D34F07" w:rsidRPr="00D34F07" w:rsidRDefault="00D34F07">
            <w:pPr>
              <w:spacing w:after="0" w:line="259" w:lineRule="auto"/>
              <w:ind w:left="100"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14:paraId="505A5301" w14:textId="77777777" w:rsidR="00D34F07" w:rsidRDefault="00D34F07">
            <w:pPr>
              <w:spacing w:after="0" w:line="259" w:lineRule="auto"/>
              <w:ind w:left="93" w:firstLine="0"/>
              <w:rPr>
                <w:sz w:val="24"/>
              </w:rPr>
            </w:pPr>
          </w:p>
        </w:tc>
      </w:tr>
      <w:tr w:rsidR="00D34F07" w14:paraId="4CFAE3DC" w14:textId="77777777">
        <w:trPr>
          <w:trHeight w:val="368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3CB1E" w14:textId="50043F2B" w:rsidR="00D34F07" w:rsidRDefault="00D34F07">
            <w:pPr>
              <w:spacing w:after="0" w:line="259" w:lineRule="auto"/>
              <w:ind w:left="0" w:firstLine="0"/>
              <w:jc w:val="left"/>
              <w:rPr>
                <w:sz w:val="24"/>
              </w:rPr>
            </w:pPr>
          </w:p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4151D" w14:textId="77777777" w:rsidR="00D34F07" w:rsidRDefault="00D34F07">
            <w:pPr>
              <w:spacing w:after="0" w:line="259" w:lineRule="auto"/>
              <w:ind w:left="93" w:firstLine="0"/>
              <w:rPr>
                <w:sz w:val="24"/>
              </w:rPr>
            </w:pPr>
          </w:p>
        </w:tc>
      </w:tr>
    </w:tbl>
    <w:p w14:paraId="3DEE744F" w14:textId="37A7216C" w:rsidR="00D34F07" w:rsidRPr="00D34F07" w:rsidRDefault="004D4816" w:rsidP="00D34F07">
      <w:pPr>
        <w:spacing w:after="703" w:line="265" w:lineRule="auto"/>
        <w:ind w:left="5123"/>
        <w:jc w:val="left"/>
        <w:rPr>
          <w:sz w:val="24"/>
        </w:rPr>
      </w:pPr>
      <w:r>
        <w:rPr>
          <w:sz w:val="24"/>
        </w:rPr>
        <w:t>"__"_____________202</w:t>
      </w:r>
      <w:r w:rsidR="00D34F07">
        <w:rPr>
          <w:sz w:val="24"/>
        </w:rPr>
        <w:t>1</w:t>
      </w:r>
      <w:r>
        <w:rPr>
          <w:sz w:val="24"/>
        </w:rPr>
        <w:t xml:space="preserve"> г.</w:t>
      </w:r>
    </w:p>
    <w:p w14:paraId="7E77D49D" w14:textId="0CCCF242" w:rsidR="00865695" w:rsidRDefault="004D4816">
      <w:pPr>
        <w:spacing w:after="0" w:line="259" w:lineRule="auto"/>
        <w:ind w:left="0" w:firstLine="0"/>
        <w:jc w:val="center"/>
      </w:pPr>
      <w:r>
        <w:rPr>
          <w:b/>
          <w:sz w:val="24"/>
        </w:rPr>
        <w:t>Москва - 202</w:t>
      </w:r>
      <w:r w:rsidR="00D34F07">
        <w:rPr>
          <w:b/>
          <w:sz w:val="24"/>
        </w:rPr>
        <w:t>1</w:t>
      </w:r>
      <w:r>
        <w:rPr>
          <w:b/>
          <w:sz w:val="24"/>
        </w:rPr>
        <w:t xml:space="preserve"> </w:t>
      </w:r>
    </w:p>
    <w:p w14:paraId="56248637" w14:textId="77777777" w:rsidR="00865695" w:rsidRDefault="004D4816">
      <w:pPr>
        <w:spacing w:after="127" w:line="265" w:lineRule="auto"/>
        <w:ind w:left="577"/>
        <w:jc w:val="left"/>
      </w:pPr>
      <w:r>
        <w:rPr>
          <w:b/>
        </w:rPr>
        <w:lastRenderedPageBreak/>
        <w:t xml:space="preserve">Оглавление </w:t>
      </w:r>
    </w:p>
    <w:sdt>
      <w:sdtPr>
        <w:rPr>
          <w:sz w:val="28"/>
        </w:rPr>
        <w:id w:val="-1816404249"/>
        <w:docPartObj>
          <w:docPartGallery w:val="Table of Contents"/>
        </w:docPartObj>
      </w:sdtPr>
      <w:sdtEndPr/>
      <w:sdtContent>
        <w:p w14:paraId="0BF7FB34" w14:textId="67CC5924" w:rsidR="00443B24" w:rsidRDefault="004D4816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73621" w:history="1">
            <w:r w:rsidR="00443B24" w:rsidRPr="0091349E">
              <w:rPr>
                <w:rStyle w:val="a3"/>
                <w:noProof/>
              </w:rPr>
              <w:t>1. Введение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_Toc68273621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2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436CB60F" w14:textId="1969E89C" w:rsidR="00443B24" w:rsidRDefault="0084333D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2" w:history="1">
            <w:r w:rsidR="00443B24" w:rsidRPr="0091349E">
              <w:rPr>
                <w:rStyle w:val="a3"/>
                <w:noProof/>
              </w:rPr>
              <w:t>2. Требования к программе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_Toc68273622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2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3C9131D2" w14:textId="5DE0773B" w:rsidR="00443B24" w:rsidRDefault="0084333D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3" w:history="1">
            <w:r w:rsidR="00443B24" w:rsidRPr="0091349E">
              <w:rPr>
                <w:rStyle w:val="a3"/>
                <w:noProof/>
              </w:rPr>
              <w:t>3. Физический уровень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_Toc68273623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3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29310CFF" w14:textId="420BD080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4" w:history="1">
            <w:r w:rsidR="00443B24" w:rsidRPr="0091349E">
              <w:rPr>
                <w:rStyle w:val="a3"/>
                <w:noProof/>
              </w:rPr>
              <w:t>3.1 Интерфейс RS-232C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_Toc68273624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3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59CC65F5" w14:textId="1275E497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5" w:history="1">
            <w:r w:rsidR="00443B24" w:rsidRPr="0091349E">
              <w:rPr>
                <w:rStyle w:val="a3"/>
                <w:noProof/>
              </w:rPr>
              <w:t>3.2 Асинхронная передача данных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_Toc68273625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5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1170413F" w14:textId="3E4E4F2E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6" w:history="1">
            <w:r w:rsidR="00443B24" w:rsidRPr="0091349E">
              <w:rPr>
                <w:rStyle w:val="a3"/>
                <w:noProof/>
              </w:rPr>
              <w:t>3.3 Реализация физического уровня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_Toc68273626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7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1A83CE2E" w14:textId="5FC0BDCF" w:rsidR="00443B24" w:rsidRDefault="0084333D">
          <w:pPr>
            <w:pStyle w:val="3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7" w:history="1">
            <w:r w:rsidR="00443B24" w:rsidRPr="0091349E">
              <w:rPr>
                <w:rStyle w:val="a3"/>
                <w:noProof/>
              </w:rPr>
              <w:t>3.3.1 Открытие СОМ-порта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_Toc68273627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7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4D896857" w14:textId="6BF865B1" w:rsidR="00443B24" w:rsidRDefault="0084333D">
          <w:pPr>
            <w:pStyle w:val="3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8" w:history="1">
            <w:r w:rsidR="00443B24" w:rsidRPr="0091349E">
              <w:rPr>
                <w:rStyle w:val="a3"/>
                <w:noProof/>
              </w:rPr>
              <w:t>3.3.2 Закрытие СОМ-порта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_Toc68273628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8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2B74C333" w14:textId="213575CF" w:rsidR="00443B24" w:rsidRDefault="0084333D">
          <w:pPr>
            <w:pStyle w:val="3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29" w:history="1">
            <w:r w:rsidR="00443B24" w:rsidRPr="0091349E">
              <w:rPr>
                <w:rStyle w:val="a3"/>
                <w:noProof/>
              </w:rPr>
              <w:t>3.3.3 Передача данных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_Toc68273629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8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39713D17" w14:textId="25544677" w:rsidR="00443B24" w:rsidRDefault="0084333D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30" w:history="1">
            <w:r w:rsidR="00443B24" w:rsidRPr="0091349E">
              <w:rPr>
                <w:rStyle w:val="a3"/>
                <w:noProof/>
              </w:rPr>
              <w:t>4. Канальный уровень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_Toc68273630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10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484172B9" w14:textId="06F6BE0E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31" w:history="1">
            <w:r w:rsidR="00443B24" w:rsidRPr="0091349E">
              <w:rPr>
                <w:rStyle w:val="a3"/>
                <w:noProof/>
              </w:rPr>
              <w:t>4.1 Защита передаваемой информации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_Toc68273631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10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11DAF51B" w14:textId="45198E4D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32" w:history="1">
            <w:r w:rsidR="00443B24" w:rsidRPr="0091349E">
              <w:rPr>
                <w:rStyle w:val="a3"/>
                <w:noProof/>
              </w:rPr>
              <w:t>4.2 Передача данных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_Toc68273632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11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17F9D4BE" w14:textId="25ECE81F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33" w:history="1">
            <w:r w:rsidR="00443B24" w:rsidRPr="0091349E">
              <w:rPr>
                <w:rStyle w:val="a3"/>
                <w:noProof/>
              </w:rPr>
              <w:t>4.3 Функции кодирования/декодирования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_Toc68273633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11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66633EE2" w14:textId="0C713289" w:rsidR="00443B24" w:rsidRDefault="0084333D">
          <w:pPr>
            <w:pStyle w:val="2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34" w:history="1">
            <w:r w:rsidR="00443B24" w:rsidRPr="0091349E">
              <w:rPr>
                <w:rStyle w:val="a3"/>
                <w:noProof/>
              </w:rPr>
              <w:t>4.4 Типы кадров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_Toc68273634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11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08705758" w14:textId="6D6A0417" w:rsidR="00443B24" w:rsidRDefault="0084333D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8273635" w:history="1">
            <w:r w:rsidR="00443B24" w:rsidRPr="0091349E">
              <w:rPr>
                <w:rStyle w:val="a3"/>
                <w:noProof/>
              </w:rPr>
              <w:t>5. Пользовательский уровень</w:t>
            </w:r>
            <w:r w:rsidR="00443B24">
              <w:rPr>
                <w:noProof/>
                <w:webHidden/>
              </w:rPr>
              <w:tab/>
            </w:r>
            <w:r w:rsidR="00443B24">
              <w:rPr>
                <w:noProof/>
                <w:webHidden/>
              </w:rPr>
              <w:fldChar w:fldCharType="begin"/>
            </w:r>
            <w:r w:rsidR="00443B24">
              <w:rPr>
                <w:noProof/>
                <w:webHidden/>
              </w:rPr>
              <w:instrText xml:space="preserve"> PAGEREF _Toc68273635 \h </w:instrText>
            </w:r>
            <w:r w:rsidR="00443B24">
              <w:rPr>
                <w:noProof/>
                <w:webHidden/>
              </w:rPr>
            </w:r>
            <w:r w:rsidR="00443B24">
              <w:rPr>
                <w:noProof/>
                <w:webHidden/>
              </w:rPr>
              <w:fldChar w:fldCharType="separate"/>
            </w:r>
            <w:r w:rsidR="00443B24">
              <w:rPr>
                <w:noProof/>
                <w:webHidden/>
              </w:rPr>
              <w:t>12</w:t>
            </w:r>
            <w:r w:rsidR="00443B24">
              <w:rPr>
                <w:noProof/>
                <w:webHidden/>
              </w:rPr>
              <w:fldChar w:fldCharType="end"/>
            </w:r>
          </w:hyperlink>
        </w:p>
        <w:p w14:paraId="18EC3BB5" w14:textId="58D38C61" w:rsidR="00865695" w:rsidRDefault="004D4816">
          <w:r>
            <w:fldChar w:fldCharType="end"/>
          </w:r>
        </w:p>
      </w:sdtContent>
    </w:sdt>
    <w:p w14:paraId="39BB5A22" w14:textId="77777777" w:rsidR="00865695" w:rsidRDefault="004D4816">
      <w:pPr>
        <w:pStyle w:val="1"/>
        <w:spacing w:after="117"/>
        <w:ind w:left="370"/>
      </w:pPr>
      <w:bookmarkStart w:id="0" w:name="_Toc68273621"/>
      <w:r>
        <w:t>1. Введение</w:t>
      </w:r>
      <w:bookmarkEnd w:id="0"/>
      <w:r>
        <w:t xml:space="preserve"> </w:t>
      </w:r>
    </w:p>
    <w:p w14:paraId="637D99D9" w14:textId="6A5FB1F1" w:rsidR="00865695" w:rsidRDefault="004D4816">
      <w:pPr>
        <w:spacing w:after="200"/>
        <w:ind w:left="-15" w:firstLine="567"/>
      </w:pPr>
      <w:r>
        <w:t xml:space="preserve">Данная программа, выполненная в рамках курсовой работы по предмету “Сетевые технологии” предназначена для пересылки </w:t>
      </w:r>
      <w:r w:rsidR="00F82BD2">
        <w:t>текстовых</w:t>
      </w:r>
      <w:r>
        <w:t xml:space="preserve"> файлов между соединенными с помощью интерфейса RS-232C компьютерами. </w:t>
      </w:r>
    </w:p>
    <w:p w14:paraId="64840F51" w14:textId="77777777" w:rsidR="00865695" w:rsidRDefault="004D4816">
      <w:pPr>
        <w:pStyle w:val="1"/>
        <w:spacing w:after="117"/>
        <w:ind w:left="370"/>
      </w:pPr>
      <w:bookmarkStart w:id="1" w:name="_Toc68273622"/>
      <w:r>
        <w:t>2. Требования к программе</w:t>
      </w:r>
      <w:bookmarkEnd w:id="1"/>
      <w:r>
        <w:t xml:space="preserve"> </w:t>
      </w:r>
    </w:p>
    <w:p w14:paraId="394C8F70" w14:textId="669428DE" w:rsidR="00865695" w:rsidRDefault="004D4816">
      <w:pPr>
        <w:spacing w:after="200"/>
        <w:ind w:left="-15" w:firstLine="567"/>
      </w:pPr>
      <w:r>
        <w:t xml:space="preserve">Программное изделие выполняется на языке </w:t>
      </w:r>
      <w:r w:rsidR="00D34F07">
        <w:rPr>
          <w:lang w:val="en-US"/>
        </w:rPr>
        <w:t>C</w:t>
      </w:r>
      <w:r w:rsidR="00D34F07" w:rsidRPr="00D34F07">
        <w:t>#</w:t>
      </w:r>
      <w:r>
        <w:t xml:space="preserve"> под управлением </w:t>
      </w:r>
      <w:proofErr w:type="spellStart"/>
      <w:r>
        <w:t>Windows</w:t>
      </w:r>
      <w:proofErr w:type="spellEnd"/>
      <w:r w:rsidR="00D34F07" w:rsidRPr="00D34F07">
        <w:t xml:space="preserve"> </w:t>
      </w:r>
      <w:r w:rsidR="00D34F07">
        <w:t xml:space="preserve">и </w:t>
      </w:r>
      <w:r w:rsidR="00D34F07">
        <w:rPr>
          <w:lang w:val="en-US"/>
        </w:rPr>
        <w:t>MacOS</w:t>
      </w:r>
      <w:r>
        <w:t xml:space="preserve">. Для работы программы требуются 2 ПЭВМ типа IBM PC AT (/XT), соединенные нуль-модемным кабелем через интерфейс RS-232C, либо 1 PC с эмуляцией 6 COM-портов. </w:t>
      </w:r>
    </w:p>
    <w:p w14:paraId="49277C93" w14:textId="77777777" w:rsidR="00865695" w:rsidRDefault="004D4816">
      <w:pPr>
        <w:pStyle w:val="1"/>
        <w:spacing w:after="477"/>
        <w:ind w:left="370"/>
      </w:pPr>
      <w:bookmarkStart w:id="2" w:name="_Toc68273623"/>
      <w:r>
        <w:lastRenderedPageBreak/>
        <w:t>3. Физический уровень</w:t>
      </w:r>
      <w:bookmarkEnd w:id="2"/>
      <w:r>
        <w:t xml:space="preserve"> </w:t>
      </w:r>
    </w:p>
    <w:p w14:paraId="0AE2F8C9" w14:textId="77777777" w:rsidR="00865695" w:rsidRDefault="004D4816">
      <w:pPr>
        <w:pStyle w:val="2"/>
        <w:spacing w:after="204" w:line="259" w:lineRule="auto"/>
        <w:ind w:left="719"/>
      </w:pPr>
      <w:bookmarkStart w:id="3" w:name="_Toc68273624"/>
      <w:r>
        <w:t>3.1 Интерфейс RS-232C</w:t>
      </w:r>
      <w:bookmarkEnd w:id="3"/>
      <w:r>
        <w:t xml:space="preserve"> </w:t>
      </w:r>
    </w:p>
    <w:p w14:paraId="406EE148" w14:textId="77777777" w:rsidR="00865695" w:rsidRDefault="004D4816">
      <w:pPr>
        <w:spacing w:after="120"/>
        <w:ind w:left="-15" w:firstLine="539"/>
      </w:pPr>
      <w:r>
        <w:t>Стандарт RS-232C регламентирует типы применяемых разъемов, что обеспечивает высокий уровень совместимости аппаратуры различных производителей. На аппаратуре DTE (в том числе, и на COM-портах PC) принято устанавливать вилки (</w:t>
      </w:r>
      <w:proofErr w:type="spellStart"/>
      <w:r>
        <w:t>male</w:t>
      </w:r>
      <w:proofErr w:type="spellEnd"/>
      <w:r>
        <w:t xml:space="preserve"> - "папа") DB25-P или DB9-P. Девятиштырьковые разъемы не имеют контактов для дополнительных сигналов, необходимых для синхронного режима.  </w:t>
      </w:r>
    </w:p>
    <w:p w14:paraId="78C54BB6" w14:textId="77777777" w:rsidR="00865695" w:rsidRDefault="004D4816">
      <w:pPr>
        <w:ind w:left="-15" w:firstLine="539"/>
      </w:pPr>
      <w:r>
        <w:t>В случае, когда аппаратура DTE соединяется без модемов ("Короткозамкнутая петля"), разъемы устройств (вилки) соединяются между собой нуль-модемным кабелем (</w:t>
      </w:r>
      <w:proofErr w:type="spellStart"/>
      <w:r>
        <w:t>Zero</w:t>
      </w:r>
      <w:proofErr w:type="spellEnd"/>
      <w:r>
        <w:t xml:space="preserve"> </w:t>
      </w:r>
      <w:proofErr w:type="spellStart"/>
      <w:r>
        <w:t>modem</w:t>
      </w:r>
      <w:proofErr w:type="spellEnd"/>
      <w:r>
        <w:t xml:space="preserve"> или Z-</w:t>
      </w:r>
      <w:proofErr w:type="spellStart"/>
      <w:r>
        <w:t>modem</w:t>
      </w:r>
      <w:proofErr w:type="spellEnd"/>
      <w:r>
        <w:t xml:space="preserve">), имеющим на обоих концах розетки, контакты которых соединяются перекрестно схеме, приведенной на рис. 2. </w:t>
      </w:r>
    </w:p>
    <w:p w14:paraId="43F68D0A" w14:textId="77777777" w:rsidR="00865695" w:rsidRDefault="004D4816">
      <w:pPr>
        <w:spacing w:after="0" w:line="259" w:lineRule="auto"/>
        <w:ind w:left="296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80B167" wp14:editId="6622B1C1">
                <wp:extent cx="2396448" cy="1699551"/>
                <wp:effectExtent l="0" t="0" r="0" b="0"/>
                <wp:docPr id="16448" name="Group 16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6448" cy="1699551"/>
                          <a:chOff x="0" y="0"/>
                          <a:chExt cx="2396448" cy="1699551"/>
                        </a:xfrm>
                      </wpg:grpSpPr>
                      <wps:wsp>
                        <wps:cNvPr id="1197" name="Rectangle 1197"/>
                        <wps:cNvSpPr/>
                        <wps:spPr>
                          <a:xfrm>
                            <a:off x="2358348" y="153078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066F" w14:textId="77777777" w:rsidR="00865695" w:rsidRDefault="004D48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9" name="Picture 1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586" cy="1661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Shape 1200"/>
                        <wps:cNvSpPr/>
                        <wps:spPr>
                          <a:xfrm>
                            <a:off x="0" y="1"/>
                            <a:ext cx="2353586" cy="166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3586" h="1661823">
                                <a:moveTo>
                                  <a:pt x="0" y="0"/>
                                </a:moveTo>
                                <a:lnTo>
                                  <a:pt x="2353586" y="0"/>
                                </a:lnTo>
                                <a:lnTo>
                                  <a:pt x="2353586" y="1661823"/>
                                </a:lnTo>
                                <a:lnTo>
                                  <a:pt x="0" y="1661823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8" style="width:188.697pt;height:133.823pt;mso-position-horizontal-relative:char;mso-position-vertical-relative:line" coordsize="23964,16995">
                <v:rect id="Rectangle 1197" style="position:absolute;width:506;height:2244;left:23583;top:15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9" style="position:absolute;width:23535;height:16618;left:0;top:0;" filled="f">
                  <v:imagedata r:id="rId8"/>
                </v:shape>
                <v:shape id="Shape 1200" style="position:absolute;width:23535;height:16618;left:0;top:0;" coordsize="2353586,1661823" path="m0,0l2353586,0l2353586,1661823l0,1661823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48D7F4A" w14:textId="77777777" w:rsidR="00865695" w:rsidRDefault="004D4816">
      <w:pPr>
        <w:spacing w:after="237" w:line="265" w:lineRule="auto"/>
        <w:ind w:left="577" w:right="567"/>
        <w:jc w:val="center"/>
      </w:pPr>
      <w:r>
        <w:rPr>
          <w:b/>
        </w:rPr>
        <w:t>Рис. 2.</w:t>
      </w:r>
      <w:r>
        <w:t xml:space="preserve"> Полный нуль-модемный кабель. </w:t>
      </w:r>
    </w:p>
    <w:p w14:paraId="23591EBD" w14:textId="77777777" w:rsidR="00865695" w:rsidRDefault="004D4816">
      <w:pPr>
        <w:spacing w:after="540"/>
        <w:ind w:left="-15" w:firstLine="540"/>
      </w:pPr>
      <w:r>
        <w:t xml:space="preserve">В таблице 1 приведено назначение контактов разъемов COM-портов (и любой другой аппаратуры DTE). Назначение контактов разъема DB9S (рис. 3) определено стандартом EIA/TIA-574. </w:t>
      </w:r>
    </w:p>
    <w:p w14:paraId="2CFCFEDF" w14:textId="77777777" w:rsidR="00865695" w:rsidRDefault="004D4816">
      <w:pPr>
        <w:spacing w:after="83" w:line="259" w:lineRule="auto"/>
        <w:ind w:left="-5"/>
      </w:pPr>
      <w:r>
        <w:rPr>
          <w:b/>
        </w:rPr>
        <w:t>Таблица 1.</w:t>
      </w:r>
      <w:r>
        <w:t xml:space="preserve"> Разъемы и сигналы интерфейса RS-232C. </w:t>
      </w:r>
    </w:p>
    <w:tbl>
      <w:tblPr>
        <w:tblStyle w:val="TableGrid"/>
        <w:tblW w:w="9510" w:type="dxa"/>
        <w:tblInd w:w="116" w:type="dxa"/>
        <w:tblCellMar>
          <w:top w:w="112" w:type="dxa"/>
          <w:left w:w="101" w:type="dxa"/>
          <w:right w:w="41" w:type="dxa"/>
        </w:tblCellMar>
        <w:tblLook w:val="04A0" w:firstRow="1" w:lastRow="0" w:firstColumn="1" w:lastColumn="0" w:noHBand="0" w:noVBand="1"/>
      </w:tblPr>
      <w:tblGrid>
        <w:gridCol w:w="1752"/>
        <w:gridCol w:w="1117"/>
        <w:gridCol w:w="1595"/>
        <w:gridCol w:w="5046"/>
      </w:tblGrid>
      <w:tr w:rsidR="00865695" w14:paraId="594E481A" w14:textId="77777777">
        <w:trPr>
          <w:trHeight w:val="7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0CA6C0F" w14:textId="77777777" w:rsidR="00865695" w:rsidRDefault="004D481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Обозначение цепи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0A03404" w14:textId="77777777" w:rsidR="00865695" w:rsidRDefault="004D481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Контакт разъема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F882FA" w14:textId="77777777" w:rsidR="00865695" w:rsidRDefault="004D481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Направление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74C58A0F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>Название цепи</w:t>
            </w:r>
          </w:p>
        </w:tc>
      </w:tr>
      <w:tr w:rsidR="00865695" w14:paraId="01BDD2C7" w14:textId="77777777">
        <w:trPr>
          <w:trHeight w:val="7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2B30E197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>RS232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0D4B3706" w14:textId="77777777" w:rsidR="00865695" w:rsidRDefault="004D4816">
            <w:pPr>
              <w:spacing w:after="0" w:line="259" w:lineRule="auto"/>
              <w:ind w:left="165" w:firstLine="0"/>
              <w:jc w:val="left"/>
            </w:pPr>
            <w:r>
              <w:rPr>
                <w:b/>
                <w:sz w:val="24"/>
              </w:rPr>
              <w:t>DB9S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8A9A81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>Вход/</w:t>
            </w:r>
          </w:p>
          <w:p w14:paraId="7555F89D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>Выход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2F9040" w14:textId="77777777" w:rsidR="00865695" w:rsidRDefault="00865695">
            <w:pPr>
              <w:spacing w:after="160" w:line="259" w:lineRule="auto"/>
              <w:ind w:left="0" w:firstLine="0"/>
              <w:jc w:val="left"/>
            </w:pPr>
          </w:p>
        </w:tc>
      </w:tr>
      <w:tr w:rsidR="00865695" w14:paraId="6BCE1D05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4BC294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lastRenderedPageBreak/>
              <w:t>PG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74A100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05169CC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54870E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Protect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Ground</w:t>
            </w:r>
            <w:proofErr w:type="spellEnd"/>
            <w:r>
              <w:rPr>
                <w:sz w:val="24"/>
              </w:rPr>
              <w:t xml:space="preserve"> - Защитная земля</w:t>
            </w:r>
          </w:p>
        </w:tc>
      </w:tr>
      <w:tr w:rsidR="00865695" w14:paraId="16B2DBCB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3C2919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TD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8018DA7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A43D40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Выход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CE8436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Transmit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</w:t>
            </w:r>
            <w:proofErr w:type="spellEnd"/>
            <w:r>
              <w:rPr>
                <w:sz w:val="24"/>
              </w:rPr>
              <w:t xml:space="preserve"> - Передаваемые данные</w:t>
            </w:r>
          </w:p>
        </w:tc>
      </w:tr>
      <w:tr w:rsidR="00865695" w14:paraId="707A978A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A6BBDB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RD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81BAD8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E9B4BA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C72F9E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Receive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</w:t>
            </w:r>
            <w:proofErr w:type="spellEnd"/>
            <w:r>
              <w:rPr>
                <w:sz w:val="24"/>
              </w:rPr>
              <w:t xml:space="preserve"> - Принимаемые данные</w:t>
            </w:r>
          </w:p>
        </w:tc>
      </w:tr>
      <w:tr w:rsidR="00865695" w14:paraId="32D482FE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146C7D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RTS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C92CBDA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A35F3B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Выход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4895025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Request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</w:t>
            </w:r>
            <w:proofErr w:type="spellEnd"/>
            <w:r>
              <w:rPr>
                <w:sz w:val="24"/>
              </w:rPr>
              <w:t xml:space="preserve"> - Запрос на передачу</w:t>
            </w:r>
          </w:p>
        </w:tc>
      </w:tr>
      <w:tr w:rsidR="00865695" w14:paraId="32373C8A" w14:textId="77777777">
        <w:trPr>
          <w:trHeight w:val="7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1DB2252A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CTS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56487C65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35D91B1D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F1FB01" w14:textId="77777777" w:rsidR="00865695" w:rsidRDefault="004D481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Clear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</w:t>
            </w:r>
            <w:proofErr w:type="spellEnd"/>
            <w:r>
              <w:rPr>
                <w:sz w:val="24"/>
              </w:rPr>
              <w:t xml:space="preserve"> - Готовность модема к приему данных для передачи</w:t>
            </w:r>
          </w:p>
        </w:tc>
      </w:tr>
      <w:tr w:rsidR="00865695" w14:paraId="018F5D7F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1A588C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DSR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C3A13D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10D8BB6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B583D5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Data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Ready</w:t>
            </w:r>
            <w:proofErr w:type="spellEnd"/>
            <w:r>
              <w:rPr>
                <w:sz w:val="24"/>
              </w:rPr>
              <w:t xml:space="preserve"> - Готовность модема к работе</w:t>
            </w:r>
          </w:p>
        </w:tc>
      </w:tr>
      <w:tr w:rsidR="00865695" w14:paraId="2203996C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027FD0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SG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EE54FD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83F27AE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E219C5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Signal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Ground</w:t>
            </w:r>
            <w:proofErr w:type="spellEnd"/>
            <w:r>
              <w:rPr>
                <w:sz w:val="24"/>
              </w:rPr>
              <w:t xml:space="preserve"> - Схемная земля</w:t>
            </w:r>
          </w:p>
        </w:tc>
      </w:tr>
      <w:tr w:rsidR="00865695" w:rsidRPr="00F82BD2" w14:paraId="0E569EF6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218B90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DCD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4F41085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2A85DF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5EA7C3" w14:textId="77777777" w:rsidR="00865695" w:rsidRPr="00D34F07" w:rsidRDefault="004D4816">
            <w:pPr>
              <w:spacing w:after="0" w:line="259" w:lineRule="auto"/>
              <w:ind w:left="0" w:right="60" w:firstLine="0"/>
              <w:jc w:val="center"/>
              <w:rPr>
                <w:lang w:val="en-US"/>
              </w:rPr>
            </w:pPr>
            <w:r w:rsidRPr="00D34F07">
              <w:rPr>
                <w:sz w:val="24"/>
                <w:lang w:val="en-US"/>
              </w:rPr>
              <w:t xml:space="preserve">Data Carrier Detect - </w:t>
            </w:r>
            <w:r>
              <w:rPr>
                <w:sz w:val="24"/>
              </w:rPr>
              <w:t>Несущая</w:t>
            </w:r>
            <w:r w:rsidRPr="00D34F0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обнаружена</w:t>
            </w:r>
          </w:p>
        </w:tc>
      </w:tr>
      <w:tr w:rsidR="00865695" w14:paraId="7D77EF30" w14:textId="77777777">
        <w:trPr>
          <w:trHeight w:val="7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2C1D02E8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DTR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70055951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vAlign w:val="center"/>
          </w:tcPr>
          <w:p w14:paraId="18406CDE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Выход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9D3E9C" w14:textId="77777777" w:rsidR="00865695" w:rsidRDefault="004D481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Data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Terminal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Ready</w:t>
            </w:r>
            <w:proofErr w:type="spellEnd"/>
            <w:r>
              <w:rPr>
                <w:sz w:val="24"/>
              </w:rPr>
              <w:t xml:space="preserve"> - Готовность терминала (PC) к работе</w:t>
            </w:r>
          </w:p>
        </w:tc>
      </w:tr>
      <w:tr w:rsidR="00865695" w14:paraId="42549DD3" w14:textId="77777777">
        <w:trPr>
          <w:trHeight w:val="475"/>
        </w:trPr>
        <w:tc>
          <w:tcPr>
            <w:tcW w:w="17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2002D7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RI</w:t>
            </w:r>
          </w:p>
        </w:tc>
        <w:tc>
          <w:tcPr>
            <w:tcW w:w="112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019DC6E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9</w:t>
            </w:r>
          </w:p>
        </w:tc>
        <w:tc>
          <w:tcPr>
            <w:tcW w:w="13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2A3836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4"/>
              </w:rPr>
              <w:t>Вход</w:t>
            </w:r>
          </w:p>
        </w:tc>
        <w:tc>
          <w:tcPr>
            <w:tcW w:w="528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BB37B2" w14:textId="77777777" w:rsidR="00865695" w:rsidRDefault="004D481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sz w:val="24"/>
              </w:rPr>
              <w:t>Ring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Indicator</w:t>
            </w:r>
            <w:proofErr w:type="spellEnd"/>
            <w:r>
              <w:rPr>
                <w:sz w:val="24"/>
              </w:rPr>
              <w:t xml:space="preserve"> - Индикатор вызова</w:t>
            </w:r>
          </w:p>
        </w:tc>
      </w:tr>
    </w:tbl>
    <w:p w14:paraId="433792BA" w14:textId="77777777" w:rsidR="00865695" w:rsidRDefault="004D4816">
      <w:pPr>
        <w:spacing w:after="120" w:line="259" w:lineRule="auto"/>
        <w:ind w:left="33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0A242F" wp14:editId="0C1B0E92">
                <wp:extent cx="1944052" cy="1142628"/>
                <wp:effectExtent l="0" t="0" r="0" b="0"/>
                <wp:docPr id="17803" name="Group 17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052" cy="1142628"/>
                          <a:chOff x="0" y="0"/>
                          <a:chExt cx="1944052" cy="1142628"/>
                        </a:xfrm>
                      </wpg:grpSpPr>
                      <wps:wsp>
                        <wps:cNvPr id="1273" name="Rectangle 1273"/>
                        <wps:cNvSpPr/>
                        <wps:spPr>
                          <a:xfrm>
                            <a:off x="1905952" y="97385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F6DFD" w14:textId="77777777" w:rsidR="00865695" w:rsidRDefault="004D48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5" name="Picture 14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110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6" name="Shape 1426"/>
                        <wps:cNvSpPr/>
                        <wps:spPr>
                          <a:xfrm>
                            <a:off x="0" y="0"/>
                            <a:ext cx="190119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0" h="1104900">
                                <a:moveTo>
                                  <a:pt x="0" y="0"/>
                                </a:moveTo>
                                <a:lnTo>
                                  <a:pt x="1901190" y="0"/>
                                </a:lnTo>
                                <a:lnTo>
                                  <a:pt x="1901190" y="1104900"/>
                                </a:lnTo>
                                <a:lnTo>
                                  <a:pt x="0" y="11049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03" style="width:153.075pt;height:89.9707pt;mso-position-horizontal-relative:char;mso-position-vertical-relative:line" coordsize="19440,11426">
                <v:rect id="Rectangle 1273" style="position:absolute;width:506;height:2244;left:19059;top:9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5" style="position:absolute;width:19011;height:11049;left:0;top:0;" filled="f">
                  <v:imagedata r:id="rId10"/>
                </v:shape>
                <v:shape id="Shape 1426" style="position:absolute;width:19011;height:11049;left:0;top:0;" coordsize="1901190,1104900" path="m0,0l1901190,0l1901190,1104900l0,110490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04B2B3" w14:textId="77777777" w:rsidR="00865695" w:rsidRDefault="004D4816">
      <w:pPr>
        <w:spacing w:after="657" w:line="265" w:lineRule="auto"/>
        <w:ind w:left="577" w:right="567"/>
        <w:jc w:val="center"/>
      </w:pPr>
      <w:r>
        <w:rPr>
          <w:b/>
        </w:rPr>
        <w:t>Рис. 3.</w:t>
      </w:r>
      <w:r>
        <w:t xml:space="preserve"> Назначение контактов разъема DB9. </w:t>
      </w:r>
    </w:p>
    <w:p w14:paraId="3D4861A8" w14:textId="77777777" w:rsidR="00865695" w:rsidRDefault="004D4816">
      <w:pPr>
        <w:numPr>
          <w:ilvl w:val="0"/>
          <w:numId w:val="1"/>
        </w:numPr>
        <w:spacing w:line="259" w:lineRule="auto"/>
        <w:ind w:hanging="426"/>
      </w:pPr>
      <w:r>
        <w:t xml:space="preserve">Установкой DTR компьютер указывает на желание использовать модем.  </w:t>
      </w:r>
    </w:p>
    <w:p w14:paraId="1CD741B3" w14:textId="77777777" w:rsidR="00865695" w:rsidRDefault="004D4816">
      <w:pPr>
        <w:numPr>
          <w:ilvl w:val="0"/>
          <w:numId w:val="1"/>
        </w:numPr>
        <w:spacing w:after="99"/>
        <w:ind w:hanging="426"/>
      </w:pPr>
      <w:r>
        <w:t xml:space="preserve">Установкой DSR модем сигнализирует о своей готовности и установлении соединения.  </w:t>
      </w:r>
    </w:p>
    <w:p w14:paraId="09003770" w14:textId="77777777" w:rsidR="00865695" w:rsidRDefault="004D4816">
      <w:pPr>
        <w:numPr>
          <w:ilvl w:val="0"/>
          <w:numId w:val="1"/>
        </w:numPr>
        <w:spacing w:after="99"/>
        <w:ind w:hanging="426"/>
      </w:pPr>
      <w:r>
        <w:t xml:space="preserve">Сигналом RTS компьютер запрашивает разрешение на передачу и заявляет о своей готовности принимать данные от модема.  </w:t>
      </w:r>
    </w:p>
    <w:p w14:paraId="685B7B22" w14:textId="77777777" w:rsidR="00865695" w:rsidRDefault="004D4816">
      <w:pPr>
        <w:numPr>
          <w:ilvl w:val="0"/>
          <w:numId w:val="1"/>
        </w:numPr>
        <w:spacing w:after="99"/>
        <w:ind w:hanging="426"/>
      </w:pPr>
      <w:r>
        <w:t xml:space="preserve">Сигналом CTS модем уведомляет о своей готовности к приему данных от компьютера и передаче их в линию.  </w:t>
      </w:r>
    </w:p>
    <w:p w14:paraId="188FB114" w14:textId="77777777" w:rsidR="00865695" w:rsidRDefault="004D4816">
      <w:pPr>
        <w:numPr>
          <w:ilvl w:val="0"/>
          <w:numId w:val="1"/>
        </w:numPr>
        <w:spacing w:after="98" w:line="352" w:lineRule="auto"/>
        <w:ind w:hanging="426"/>
      </w:pPr>
      <w:r>
        <w:t xml:space="preserve">Снятием CTS модем сигнализирует о невозможности дальнейшего приема (например, буфер заполнен) — компьютер должен приостановить передачу данных.  </w:t>
      </w:r>
    </w:p>
    <w:p w14:paraId="5B890B0E" w14:textId="77777777" w:rsidR="00865695" w:rsidRDefault="004D4816">
      <w:pPr>
        <w:numPr>
          <w:ilvl w:val="0"/>
          <w:numId w:val="1"/>
        </w:numPr>
        <w:spacing w:after="99"/>
        <w:ind w:hanging="426"/>
      </w:pPr>
      <w:r>
        <w:lastRenderedPageBreak/>
        <w:t xml:space="preserve">Сигналом CTS модем разрешает компьютеру продолжить передачу (в буфере появилось место).  </w:t>
      </w:r>
    </w:p>
    <w:p w14:paraId="3379FA2B" w14:textId="77777777" w:rsidR="00865695" w:rsidRDefault="004D4816">
      <w:pPr>
        <w:numPr>
          <w:ilvl w:val="0"/>
          <w:numId w:val="1"/>
        </w:numPr>
        <w:spacing w:after="98" w:line="352" w:lineRule="auto"/>
        <w:ind w:hanging="426"/>
      </w:pPr>
      <w:r>
        <w:t xml:space="preserve">Снятие RTS может означать как заполнение буфера компьютера (модем должен приостановить передачу данных в компьютер), так и отсутствие данных для передачи в модем. Обычно в этом случае модем прекращает пересылку данных в компьютер.  </w:t>
      </w:r>
    </w:p>
    <w:p w14:paraId="697F148B" w14:textId="77777777" w:rsidR="00865695" w:rsidRDefault="004D4816">
      <w:pPr>
        <w:numPr>
          <w:ilvl w:val="0"/>
          <w:numId w:val="1"/>
        </w:numPr>
        <w:spacing w:after="231" w:line="259" w:lineRule="auto"/>
        <w:ind w:hanging="426"/>
      </w:pPr>
      <w:r>
        <w:t xml:space="preserve">Модем подтверждает снятие RTS сбросом CTS.  </w:t>
      </w:r>
    </w:p>
    <w:p w14:paraId="4B43F8EE" w14:textId="77777777" w:rsidR="00865695" w:rsidRDefault="004D4816">
      <w:pPr>
        <w:numPr>
          <w:ilvl w:val="0"/>
          <w:numId w:val="1"/>
        </w:numPr>
        <w:spacing w:after="231" w:line="259" w:lineRule="auto"/>
        <w:ind w:hanging="426"/>
      </w:pPr>
      <w:r>
        <w:t xml:space="preserve">Компьютер повторно устанавливает RTS для возобновления передачи.  </w:t>
      </w:r>
    </w:p>
    <w:p w14:paraId="09B19389" w14:textId="77777777" w:rsidR="00865695" w:rsidRDefault="004D4816">
      <w:pPr>
        <w:numPr>
          <w:ilvl w:val="0"/>
          <w:numId w:val="1"/>
        </w:numPr>
        <w:spacing w:after="231" w:line="259" w:lineRule="auto"/>
        <w:ind w:hanging="426"/>
      </w:pPr>
      <w:r>
        <w:t xml:space="preserve">Модем подтверждает готовность к этим действиям.  </w:t>
      </w:r>
    </w:p>
    <w:p w14:paraId="7C75B6C6" w14:textId="77777777" w:rsidR="00865695" w:rsidRDefault="004D4816">
      <w:pPr>
        <w:numPr>
          <w:ilvl w:val="0"/>
          <w:numId w:val="1"/>
        </w:numPr>
        <w:spacing w:after="231" w:line="259" w:lineRule="auto"/>
        <w:ind w:hanging="426"/>
      </w:pPr>
      <w:r>
        <w:t xml:space="preserve">Компьютер указывает на завершение обмена.  </w:t>
      </w:r>
    </w:p>
    <w:p w14:paraId="4AF1B91F" w14:textId="77777777" w:rsidR="00865695" w:rsidRDefault="004D4816">
      <w:pPr>
        <w:numPr>
          <w:ilvl w:val="0"/>
          <w:numId w:val="1"/>
        </w:numPr>
        <w:spacing w:after="231" w:line="259" w:lineRule="auto"/>
        <w:ind w:hanging="426"/>
      </w:pPr>
      <w:r>
        <w:t xml:space="preserve">Модем отвечает подтверждением.  </w:t>
      </w:r>
    </w:p>
    <w:p w14:paraId="3657C962" w14:textId="77777777" w:rsidR="00865695" w:rsidRDefault="004D4816">
      <w:pPr>
        <w:numPr>
          <w:ilvl w:val="0"/>
          <w:numId w:val="1"/>
        </w:numPr>
        <w:spacing w:after="99"/>
        <w:ind w:hanging="426"/>
      </w:pPr>
      <w:r>
        <w:t xml:space="preserve">Компьютер снимает DTR, что обычно является сигналом на разрыв соединения (“повесить трубку”).  </w:t>
      </w:r>
    </w:p>
    <w:p w14:paraId="60D57663" w14:textId="77777777" w:rsidR="00865695" w:rsidRDefault="004D4816">
      <w:pPr>
        <w:numPr>
          <w:ilvl w:val="0"/>
          <w:numId w:val="1"/>
        </w:numPr>
        <w:spacing w:line="259" w:lineRule="auto"/>
        <w:ind w:hanging="426"/>
      </w:pPr>
      <w:r>
        <w:t xml:space="preserve">Модем сбросом DSR сигнализирует о разрыве соединения. </w:t>
      </w:r>
    </w:p>
    <w:p w14:paraId="782BA03C" w14:textId="77777777" w:rsidR="00865695" w:rsidRDefault="004D4816">
      <w:pPr>
        <w:pStyle w:val="2"/>
        <w:ind w:left="704"/>
      </w:pPr>
      <w:bookmarkStart w:id="4" w:name="_Toc68273625"/>
      <w:r>
        <w:t>3.2 Асинхронная передача данных</w:t>
      </w:r>
      <w:bookmarkEnd w:id="4"/>
      <w:r>
        <w:t xml:space="preserve"> </w:t>
      </w:r>
    </w:p>
    <w:p w14:paraId="3CAF09B2" w14:textId="77777777" w:rsidR="00865695" w:rsidRDefault="004D4816">
      <w:pPr>
        <w:ind w:left="-15" w:firstLine="540"/>
      </w:pPr>
      <w:r>
        <w:t>Асинхронный режим передачи является байт-ориентированным (</w:t>
      </w:r>
      <w:proofErr w:type="spellStart"/>
      <w:r>
        <w:t>символьно</w:t>
      </w:r>
      <w:proofErr w:type="spellEnd"/>
      <w:r>
        <w:t>-ориентированным): минимальная пересылаемая единица информации — один байт (один символ). Формат посылки байта иллюстрирует рис. 4. Передача каждого байта начинается со старт-бита, сигнализирующего приемнику о начале посылки, за которым следуют биты данных и, возможно, бит четности (</w:t>
      </w:r>
      <w:proofErr w:type="spellStart"/>
      <w:r>
        <w:t>Parity</w:t>
      </w:r>
      <w:proofErr w:type="spellEnd"/>
      <w:r>
        <w:t xml:space="preserve">). Завершает посылку стоп-бит, гарантирующий паузу между посылками. Старт-бит следующего байта посылается в любой момент после стоп-бита, то есть между передачами возможны паузы произвольной длительности. Старт-бит, имеющий всегда строго определенное значение, обеспечивает простой механизм синхронизации приемника по сигналу от передатчика. Подразумевается, что приемник и передатчик работают на одной скорости обмена. Внутренний генератор синхронизации приемника использует счетчик-делитель опорной частоты, обнуляемый в момент </w:t>
      </w:r>
      <w:proofErr w:type="gramStart"/>
      <w:r>
        <w:t>приема</w:t>
      </w:r>
      <w:proofErr w:type="gramEnd"/>
      <w:r>
        <w:t xml:space="preserve"> начала </w:t>
      </w:r>
      <w:proofErr w:type="spellStart"/>
      <w:r>
        <w:t>стартбита</w:t>
      </w:r>
      <w:proofErr w:type="spellEnd"/>
      <w:r>
        <w:t xml:space="preserve">. Этот счетчик генерирует внутренние стробы, по которым приемник </w:t>
      </w:r>
      <w:r>
        <w:lastRenderedPageBreak/>
        <w:t xml:space="preserve">фиксирует последующие принимаемые биты. В идеале стробы располагаются в середине битовых интервалов, что позволяет принимать данные и при незначительном рассогласовании скоростей приемника и передатчика. Очевидно, что при передаче 8 бит данных, одного контрольного и одного </w:t>
      </w:r>
      <w:proofErr w:type="spellStart"/>
      <w:r>
        <w:t>стопбита</w:t>
      </w:r>
      <w:proofErr w:type="spellEnd"/>
      <w:r>
        <w:t xml:space="preserve"> предельно допустимое рассогласование скоростей, при котором данные будут распознаны верно, не может превышать 5 %. С учетом фазовых искажений и дискретности работы внутреннего счетчика синхронизации реально допустимо меньшее отклонение частот. Чем меньше коэффициент деления опорной частоты внутреннего генератора (чем выше частота передачи), тем больше погрешность привязки стробов к середине битового интервала, и требования к согласованности частот становятся более строгие. Чем выше частота передачи, тем больше влияние искажений фронтов на фазу принимаемого сигнала. Взаимодействие этих факторов приводит к повышению требований к согласованности частот приемника и передатчика с ростом частоты обмена. </w:t>
      </w:r>
    </w:p>
    <w:p w14:paraId="2213BAB9" w14:textId="77777777" w:rsidR="00865695" w:rsidRDefault="004D4816">
      <w:pPr>
        <w:spacing w:after="108" w:line="259" w:lineRule="auto"/>
        <w:ind w:left="10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0AB54F" wp14:editId="06DA4901">
                <wp:extent cx="4783923" cy="1360160"/>
                <wp:effectExtent l="0" t="0" r="0" b="0"/>
                <wp:docPr id="17529" name="Group 17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3923" cy="1360160"/>
                          <a:chOff x="0" y="0"/>
                          <a:chExt cx="4783923" cy="1360160"/>
                        </a:xfrm>
                      </wpg:grpSpPr>
                      <wps:wsp>
                        <wps:cNvPr id="2235" name="Rectangle 2235"/>
                        <wps:cNvSpPr/>
                        <wps:spPr>
                          <a:xfrm>
                            <a:off x="4745823" y="1191389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668FC" w14:textId="77777777" w:rsidR="00865695" w:rsidRDefault="004D48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7" name="Picture 25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060" cy="1322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8" name="Shape 2598"/>
                        <wps:cNvSpPr/>
                        <wps:spPr>
                          <a:xfrm>
                            <a:off x="0" y="0"/>
                            <a:ext cx="4741060" cy="1322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060" h="1322432">
                                <a:moveTo>
                                  <a:pt x="0" y="0"/>
                                </a:moveTo>
                                <a:lnTo>
                                  <a:pt x="4741060" y="0"/>
                                </a:lnTo>
                                <a:lnTo>
                                  <a:pt x="4741060" y="1322432"/>
                                </a:lnTo>
                                <a:lnTo>
                                  <a:pt x="0" y="13224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29" style="width:376.687pt;height:107.099pt;mso-position-horizontal-relative:char;mso-position-vertical-relative:line" coordsize="47839,13601">
                <v:rect id="Rectangle 2235" style="position:absolute;width:506;height:2244;left:47458;top:11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97" style="position:absolute;width:47410;height:13224;left:0;top:0;" filled="f">
                  <v:imagedata r:id="rId12"/>
                </v:shape>
                <v:shape id="Shape 2598" style="position:absolute;width:47410;height:13224;left:0;top:0;" coordsize="4741060,1322432" path="m0,0l4741060,0l4741060,1322432l0,1322432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9EF0280" w14:textId="77777777" w:rsidR="00865695" w:rsidRDefault="004D4816">
      <w:pPr>
        <w:spacing w:after="617" w:line="265" w:lineRule="auto"/>
        <w:ind w:left="577" w:right="567"/>
        <w:jc w:val="center"/>
      </w:pPr>
      <w:r>
        <w:rPr>
          <w:b/>
        </w:rPr>
        <w:t>Рис. 4.</w:t>
      </w:r>
      <w:r>
        <w:t xml:space="preserve"> Формат асинхронной передачи RS-232C </w:t>
      </w:r>
    </w:p>
    <w:p w14:paraId="113FEAA7" w14:textId="77777777" w:rsidR="00865695" w:rsidRDefault="004D4816">
      <w:pPr>
        <w:spacing w:after="96"/>
        <w:ind w:left="-15" w:firstLine="567"/>
      </w:pPr>
      <w:r>
        <w:t xml:space="preserve">Формат асинхронной посылки позволяет выявлять возможные ошибки передачи. </w:t>
      </w:r>
    </w:p>
    <w:p w14:paraId="5C19CFB3" w14:textId="77777777" w:rsidR="00865695" w:rsidRDefault="004D4816">
      <w:pPr>
        <w:spacing w:after="96"/>
        <w:ind w:left="567" w:hanging="283"/>
      </w:pP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Если принят перепад, сигнализирующий о начале посылки, а по стробу старт-бита зафиксирован уровень логической единицы, старт-бит считается ложным и приемник снова переходит в состояние ожидания. Об этой ошибке приемник может не сообщать.  </w:t>
      </w:r>
    </w:p>
    <w:p w14:paraId="6541E75B" w14:textId="77777777" w:rsidR="00865695" w:rsidRDefault="004D4816">
      <w:pPr>
        <w:spacing w:after="95"/>
        <w:ind w:left="567" w:hanging="283"/>
      </w:pP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Если во время, отведенное под стоп-бит, обнаружен уровень логического нуля, фиксируется ошибка стоп-бита.  </w:t>
      </w:r>
    </w:p>
    <w:p w14:paraId="2C558C64" w14:textId="77777777" w:rsidR="00865695" w:rsidRDefault="004D4816">
      <w:pPr>
        <w:spacing w:after="96"/>
        <w:ind w:left="567" w:hanging="283"/>
      </w:pPr>
      <w:r>
        <w:rPr>
          <w:rFonts w:ascii="Segoe UI Symbol" w:eastAsia="Segoe UI Symbol" w:hAnsi="Segoe UI Symbol" w:cs="Segoe UI Symbol"/>
          <w:sz w:val="20"/>
        </w:rPr>
        <w:lastRenderedPageBreak/>
        <w:t xml:space="preserve">− </w:t>
      </w:r>
      <w:r>
        <w:t xml:space="preserve">Если применяется контроль четности, то после посылки бит данных передается контрольный бит. Этот бит дополняет количество единичных бит данных до четного или нечетного в зависимости от принятого соглашения. Прием байта с неверным значением контрольного бита приводит к фиксации ошибки.  </w:t>
      </w:r>
    </w:p>
    <w:p w14:paraId="68F7953E" w14:textId="77777777" w:rsidR="00865695" w:rsidRDefault="004D4816">
      <w:pPr>
        <w:spacing w:after="100"/>
        <w:ind w:left="567" w:hanging="283"/>
      </w:pP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Контроль формата позволяет обнаруживать обрыв линии: как правило, при обрыве приемник “видит” логический нуль, который сначала трактуется как старт-бит и нулевые биты данных, но потом срабатывает контроль стоп-бита.  </w:t>
      </w:r>
    </w:p>
    <w:p w14:paraId="7D255F36" w14:textId="77777777" w:rsidR="00865695" w:rsidRDefault="004D4816">
      <w:pPr>
        <w:spacing w:after="124" w:line="259" w:lineRule="auto"/>
        <w:ind w:right="-15"/>
        <w:jc w:val="right"/>
      </w:pPr>
      <w:r>
        <w:t xml:space="preserve">Для асинхронного режима принят ряд стандартных скоростей обмена: 50, </w:t>
      </w:r>
    </w:p>
    <w:p w14:paraId="1DC285D8" w14:textId="77777777" w:rsidR="00865695" w:rsidRDefault="004D4816">
      <w:pPr>
        <w:spacing w:after="100" w:line="259" w:lineRule="auto"/>
        <w:ind w:left="-5" w:right="-15"/>
      </w:pPr>
      <w:r>
        <w:t>75, 110, 150, 300, 600, 1200, 2400, 4800, 9600, 19200, 38400, 57600 и 115200 бит/</w:t>
      </w:r>
    </w:p>
    <w:p w14:paraId="4A95603F" w14:textId="77777777" w:rsidR="00865695" w:rsidRDefault="004D4816">
      <w:pPr>
        <w:ind w:left="-5"/>
      </w:pPr>
      <w:r>
        <w:t>с. Иногда вместо единицы измерения “бит/с” используют “бод” (</w:t>
      </w:r>
      <w:proofErr w:type="spellStart"/>
      <w:r>
        <w:t>baud</w:t>
      </w:r>
      <w:proofErr w:type="spellEnd"/>
      <w:r>
        <w:t xml:space="preserve">), но при рассмотрении двоичных передаваемых сигналов это некорректно. В бодах принято измерять частоту изменения состояния линии, а при недвоичном способе кодирования (широко применяемом в современных модемах) в канале связи скорости передачи бит (бит/с) и изменения сигнала (бод) могут отличаться в несколько раз. </w:t>
      </w:r>
    </w:p>
    <w:p w14:paraId="5F9A343D" w14:textId="77777777" w:rsidR="00865695" w:rsidRDefault="004D4816">
      <w:pPr>
        <w:spacing w:after="120"/>
        <w:ind w:left="-15" w:firstLine="539"/>
      </w:pPr>
      <w:r>
        <w:t xml:space="preserve">Количество бит данных может составлять 5, 6, 7 или 8 (5- и 6-битные форматы распространены незначительно). Количество стоп-бит может быть 1, 1,5 или 2 (“полтора бита” означает только длительность стопового интервала). </w:t>
      </w:r>
    </w:p>
    <w:p w14:paraId="39D302D2" w14:textId="77777777" w:rsidR="00865695" w:rsidRDefault="004D4816">
      <w:pPr>
        <w:spacing w:after="112" w:line="259" w:lineRule="auto"/>
        <w:ind w:left="549"/>
      </w:pPr>
      <w:r>
        <w:t xml:space="preserve">В данной работе используются следующие параметры передачи данных: </w:t>
      </w:r>
    </w:p>
    <w:p w14:paraId="6F1FF306" w14:textId="77777777" w:rsidR="00865695" w:rsidRDefault="004D4816">
      <w:pPr>
        <w:spacing w:after="127" w:line="259" w:lineRule="auto"/>
        <w:ind w:left="294"/>
      </w:pP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число информационных бит – 8; </w:t>
      </w:r>
    </w:p>
    <w:p w14:paraId="37BB2AFC" w14:textId="77777777" w:rsidR="00865695" w:rsidRDefault="004D4816">
      <w:pPr>
        <w:spacing w:after="132" w:line="259" w:lineRule="auto"/>
        <w:ind w:left="294"/>
      </w:pP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количество стоповых бит – 1; </w:t>
      </w:r>
    </w:p>
    <w:p w14:paraId="226CDE7D" w14:textId="77777777" w:rsidR="00865695" w:rsidRDefault="004D4816">
      <w:pPr>
        <w:spacing w:after="381"/>
        <w:ind w:left="294" w:right="2577"/>
      </w:pP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бит паритета (контроля четности) – не используется; </w:t>
      </w:r>
      <w:r>
        <w:rPr>
          <w:rFonts w:ascii="Segoe UI Symbol" w:eastAsia="Segoe UI Symbol" w:hAnsi="Segoe UI Symbol" w:cs="Segoe UI Symbol"/>
          <w:sz w:val="20"/>
        </w:rPr>
        <w:t xml:space="preserve">− </w:t>
      </w:r>
      <w:r>
        <w:t xml:space="preserve">скорость обмена – 9600. </w:t>
      </w:r>
    </w:p>
    <w:p w14:paraId="45A02C30" w14:textId="77777777" w:rsidR="00865695" w:rsidRDefault="004D4816">
      <w:pPr>
        <w:pStyle w:val="2"/>
        <w:spacing w:after="397"/>
        <w:ind w:left="704"/>
      </w:pPr>
      <w:bookmarkStart w:id="5" w:name="_Toc68273626"/>
      <w:r>
        <w:t>3.3 Реализация физического уровня</w:t>
      </w:r>
      <w:bookmarkEnd w:id="5"/>
      <w:r>
        <w:t xml:space="preserve"> </w:t>
      </w:r>
    </w:p>
    <w:p w14:paraId="2CCC11EB" w14:textId="77777777" w:rsidR="00865695" w:rsidRDefault="004D4816">
      <w:pPr>
        <w:pStyle w:val="3"/>
        <w:ind w:left="861"/>
      </w:pPr>
      <w:bookmarkStart w:id="6" w:name="_Toc68273627"/>
      <w:r>
        <w:t>3.3.1 Открытие СОМ-порта</w:t>
      </w:r>
      <w:bookmarkEnd w:id="6"/>
      <w:r>
        <w:t xml:space="preserve"> </w:t>
      </w:r>
    </w:p>
    <w:p w14:paraId="2BD82E1A" w14:textId="77777777" w:rsidR="00865695" w:rsidRDefault="004D4816">
      <w:pPr>
        <w:ind w:left="-15" w:firstLine="567"/>
      </w:pPr>
      <w:proofErr w:type="spellStart"/>
      <w:r>
        <w:rPr>
          <w:b/>
        </w:rPr>
        <w:t>SerialPort</w:t>
      </w:r>
      <w:proofErr w:type="spellEnd"/>
      <w:r>
        <w:t xml:space="preserve"> </w:t>
      </w:r>
      <w:r>
        <w:rPr>
          <w:b/>
        </w:rPr>
        <w:t>–</w:t>
      </w:r>
      <w:r>
        <w:t xml:space="preserve"> объект класса </w:t>
      </w:r>
      <w:proofErr w:type="spellStart"/>
      <w:r>
        <w:t>SerialPort</w:t>
      </w:r>
      <w:proofErr w:type="spellEnd"/>
      <w:r>
        <w:t xml:space="preserve">, который используется для определения COM-порта. </w:t>
      </w:r>
    </w:p>
    <w:p w14:paraId="1F6D6B19" w14:textId="77777777" w:rsidR="00865695" w:rsidRDefault="004D4816">
      <w:pPr>
        <w:spacing w:after="491"/>
        <w:ind w:left="577"/>
      </w:pPr>
      <w:proofErr w:type="spellStart"/>
      <w:r>
        <w:rPr>
          <w:b/>
        </w:rPr>
        <w:lastRenderedPageBreak/>
        <w:t>SerialPort.open</w:t>
      </w:r>
      <w:proofErr w:type="spellEnd"/>
      <w:r>
        <w:rPr>
          <w:b/>
        </w:rPr>
        <w:t xml:space="preserve">() – </w:t>
      </w:r>
      <w:r>
        <w:t xml:space="preserve">функция открытия COM-порта. </w:t>
      </w:r>
    </w:p>
    <w:p w14:paraId="43B254C8" w14:textId="77777777" w:rsidR="00865695" w:rsidRDefault="004D4816">
      <w:pPr>
        <w:ind w:left="-15" w:firstLine="567"/>
      </w:pPr>
      <w:r>
        <w:t xml:space="preserve">Установка параметров COM-порта осуществляется в конструкторе </w:t>
      </w:r>
      <w:proofErr w:type="spellStart"/>
      <w:r>
        <w:rPr>
          <w:b/>
        </w:rPr>
        <w:t>SerialPort</w:t>
      </w:r>
      <w:proofErr w:type="spellEnd"/>
      <w:r>
        <w:t>:</w:t>
      </w:r>
      <w:r>
        <w:rPr>
          <w:sz w:val="24"/>
        </w:rPr>
        <w:t xml:space="preserve"> </w:t>
      </w:r>
    </w:p>
    <w:p w14:paraId="2B6B4710" w14:textId="77777777" w:rsidR="00865695" w:rsidRDefault="004D4816">
      <w:pPr>
        <w:spacing w:after="0" w:line="352" w:lineRule="auto"/>
        <w:ind w:left="567" w:right="2038" w:firstLine="0"/>
        <w:jc w:val="left"/>
      </w:pPr>
      <w:proofErr w:type="spellStart"/>
      <w:r>
        <w:rPr>
          <w:b/>
        </w:rPr>
        <w:t>dataBits</w:t>
      </w:r>
      <w:proofErr w:type="spellEnd"/>
      <w:r>
        <w:t xml:space="preserve"> – устанавливается число информационных битов; </w:t>
      </w:r>
      <w:proofErr w:type="spellStart"/>
      <w:r>
        <w:rPr>
          <w:b/>
        </w:rPr>
        <w:t>parity</w:t>
      </w:r>
      <w:proofErr w:type="spellEnd"/>
      <w:r>
        <w:t xml:space="preserve"> – осуществляется проверка четности; </w:t>
      </w:r>
      <w:proofErr w:type="spellStart"/>
      <w:r>
        <w:rPr>
          <w:b/>
        </w:rPr>
        <w:t>ComPort.PortName</w:t>
      </w:r>
      <w:proofErr w:type="spellEnd"/>
      <w:r>
        <w:t xml:space="preserve"> – имя порта; </w:t>
      </w:r>
      <w:proofErr w:type="spellStart"/>
      <w:r>
        <w:rPr>
          <w:b/>
        </w:rPr>
        <w:t>stopBits</w:t>
      </w:r>
      <w:proofErr w:type="spellEnd"/>
      <w:r>
        <w:t xml:space="preserve"> – число стоповых битов; </w:t>
      </w:r>
    </w:p>
    <w:p w14:paraId="4D91F273" w14:textId="77777777" w:rsidR="00865695" w:rsidRDefault="004D4816">
      <w:pPr>
        <w:spacing w:after="124" w:line="259" w:lineRule="auto"/>
        <w:ind w:left="577"/>
      </w:pPr>
      <w:proofErr w:type="spellStart"/>
      <w:r>
        <w:rPr>
          <w:b/>
        </w:rPr>
        <w:t>ComPort.ReadBufferSize</w:t>
      </w:r>
      <w:proofErr w:type="spellEnd"/>
      <w:r>
        <w:t xml:space="preserve"> – устанавливается размер буфера чтения; </w:t>
      </w:r>
    </w:p>
    <w:p w14:paraId="730F041C" w14:textId="77777777" w:rsidR="00865695" w:rsidRDefault="004D4816">
      <w:pPr>
        <w:spacing w:after="124" w:line="259" w:lineRule="auto"/>
        <w:ind w:left="577"/>
      </w:pPr>
      <w:proofErr w:type="spellStart"/>
      <w:r>
        <w:rPr>
          <w:b/>
        </w:rPr>
        <w:t>ComPort.WriteBufferSize</w:t>
      </w:r>
      <w:proofErr w:type="spellEnd"/>
      <w:r>
        <w:t xml:space="preserve"> – устанавливается размер буфера записи; </w:t>
      </w:r>
    </w:p>
    <w:p w14:paraId="221D9A50" w14:textId="77777777" w:rsidR="00865695" w:rsidRDefault="004D4816">
      <w:pPr>
        <w:spacing w:after="491"/>
        <w:ind w:left="577"/>
      </w:pPr>
      <w:proofErr w:type="spellStart"/>
      <w:r>
        <w:rPr>
          <w:b/>
        </w:rPr>
        <w:t>ComPort.Handshake</w:t>
      </w:r>
      <w:proofErr w:type="spellEnd"/>
      <w:r>
        <w:t xml:space="preserve"> – протокол установления связи; </w:t>
      </w:r>
    </w:p>
    <w:p w14:paraId="64B5B784" w14:textId="77777777" w:rsidR="00865695" w:rsidRDefault="004D4816">
      <w:pPr>
        <w:spacing w:after="124" w:line="259" w:lineRule="auto"/>
        <w:ind w:left="577"/>
      </w:pPr>
      <w:r>
        <w:t xml:space="preserve">Мониторинг физического соединения осуществляется функцией </w:t>
      </w:r>
    </w:p>
    <w:p w14:paraId="2A4E3598" w14:textId="77777777" w:rsidR="00865695" w:rsidRDefault="004D4816">
      <w:pPr>
        <w:spacing w:line="259" w:lineRule="auto"/>
        <w:jc w:val="left"/>
      </w:pPr>
      <w:proofErr w:type="spellStart"/>
      <w:proofErr w:type="gramStart"/>
      <w:r>
        <w:rPr>
          <w:b/>
        </w:rPr>
        <w:t>SerialPort.get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</w:p>
    <w:p w14:paraId="156ADE9D" w14:textId="77777777" w:rsidR="00865695" w:rsidRDefault="004D4816">
      <w:pPr>
        <w:pStyle w:val="3"/>
        <w:ind w:left="861"/>
      </w:pPr>
      <w:bookmarkStart w:id="7" w:name="_Toc68273628"/>
      <w:r>
        <w:t>3.3.2 Закрытие СОМ-порта</w:t>
      </w:r>
      <w:bookmarkEnd w:id="7"/>
      <w:r>
        <w:t xml:space="preserve"> </w:t>
      </w:r>
    </w:p>
    <w:p w14:paraId="3FEAF112" w14:textId="77777777" w:rsidR="00865695" w:rsidRDefault="004D4816">
      <w:pPr>
        <w:spacing w:after="397" w:line="265" w:lineRule="auto"/>
        <w:ind w:left="577" w:right="484"/>
        <w:jc w:val="center"/>
      </w:pPr>
      <w:r>
        <w:t xml:space="preserve">Закрытие порта осуществляется с помощью функции </w:t>
      </w:r>
      <w:proofErr w:type="spellStart"/>
      <w:r>
        <w:rPr>
          <w:b/>
        </w:rPr>
        <w:t>SerialPort.close</w:t>
      </w:r>
      <w:proofErr w:type="spellEnd"/>
      <w:r>
        <w:rPr>
          <w:b/>
        </w:rPr>
        <w:t>()</w:t>
      </w:r>
      <w:r>
        <w:t xml:space="preserve">. </w:t>
      </w:r>
    </w:p>
    <w:p w14:paraId="332F16AF" w14:textId="77777777" w:rsidR="00865695" w:rsidRDefault="004D4816">
      <w:pPr>
        <w:pStyle w:val="3"/>
        <w:spacing w:after="497"/>
        <w:ind w:left="861"/>
      </w:pPr>
      <w:bookmarkStart w:id="8" w:name="_Toc68273629"/>
      <w:r>
        <w:t>3.3.3 Передача данных</w:t>
      </w:r>
      <w:bookmarkEnd w:id="8"/>
      <w:r>
        <w:t xml:space="preserve"> </w:t>
      </w:r>
    </w:p>
    <w:p w14:paraId="3085F491" w14:textId="77777777" w:rsidR="00865695" w:rsidRDefault="004D4816">
      <w:pPr>
        <w:ind w:left="-15" w:firstLine="708"/>
      </w:pPr>
      <w:r>
        <w:t xml:space="preserve">Для передачи и приема данных нет специальных функций – эти операции выполняются по логике программы с помощью операций записи и чтения из буферов порта. </w:t>
      </w:r>
    </w:p>
    <w:p w14:paraId="1E0432F9" w14:textId="77777777" w:rsidR="00865695" w:rsidRDefault="004D4816">
      <w:pPr>
        <w:ind w:left="562"/>
        <w:jc w:val="left"/>
      </w:pPr>
      <w:r>
        <w:t xml:space="preserve">Функция для передачи данных </w:t>
      </w:r>
      <w:r>
        <w:rPr>
          <w:b/>
        </w:rPr>
        <w:t xml:space="preserve">- </w:t>
      </w:r>
      <w:proofErr w:type="spellStart"/>
      <w:r>
        <w:rPr>
          <w:b/>
        </w:rPr>
        <w:t>SerialPort.write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buff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ArrayBuffer</w:t>
      </w:r>
      <w:proofErr w:type="spellEnd"/>
      <w:r>
        <w:rPr>
          <w:b/>
        </w:rPr>
        <w:t>)</w:t>
      </w:r>
      <w:r>
        <w:t xml:space="preserve">; Функция </w:t>
      </w:r>
      <w:proofErr w:type="spellStart"/>
      <w:r>
        <w:t>cчитывания</w:t>
      </w:r>
      <w:proofErr w:type="spellEnd"/>
      <w:r>
        <w:t xml:space="preserve"> данных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rPr>
          <w:b/>
        </w:rPr>
        <w:t>SerialPort.read</w:t>
      </w:r>
      <w:proofErr w:type="spellEnd"/>
      <w:r>
        <w:rPr>
          <w:b/>
        </w:rPr>
        <w:t xml:space="preserve">(); </w:t>
      </w:r>
    </w:p>
    <w:p w14:paraId="22243B32" w14:textId="77777777" w:rsidR="00865695" w:rsidRDefault="004D4816">
      <w:pPr>
        <w:spacing w:after="124" w:line="259" w:lineRule="auto"/>
        <w:ind w:left="0" w:firstLine="0"/>
        <w:jc w:val="left"/>
      </w:pPr>
      <w:r>
        <w:rPr>
          <w:b/>
        </w:rPr>
        <w:t xml:space="preserve"> </w:t>
      </w:r>
    </w:p>
    <w:p w14:paraId="62FFC49B" w14:textId="77777777" w:rsidR="00865695" w:rsidRDefault="004D4816">
      <w:pPr>
        <w:spacing w:after="131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926472D" w14:textId="77777777" w:rsidR="00865695" w:rsidRDefault="004D4816">
      <w:pPr>
        <w:pStyle w:val="4"/>
        <w:tabs>
          <w:tab w:val="center" w:pos="3565"/>
        </w:tabs>
        <w:ind w:left="0" w:firstLine="0"/>
      </w:pPr>
      <w:r>
        <w:t xml:space="preserve"> </w:t>
      </w:r>
      <w:r>
        <w:tab/>
        <w:t xml:space="preserve">3.3.4 Диаграмма работы физического уровня </w:t>
      </w:r>
      <w:r>
        <w:br w:type="page"/>
      </w:r>
    </w:p>
    <w:p w14:paraId="1C854D29" w14:textId="77777777" w:rsidR="00865695" w:rsidRDefault="004D4816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F2F72C4" wp14:editId="5A52CD60">
            <wp:extent cx="2800573" cy="9296505"/>
            <wp:effectExtent l="0" t="0" r="0" b="0"/>
            <wp:docPr id="3001" name="Picture 3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Picture 30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573" cy="92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EDE022" w14:textId="77777777" w:rsidR="00865695" w:rsidRDefault="004D4816">
      <w:pPr>
        <w:pStyle w:val="1"/>
        <w:spacing w:after="477"/>
        <w:ind w:left="370"/>
      </w:pPr>
      <w:bookmarkStart w:id="9" w:name="_Toc68273630"/>
      <w:r>
        <w:lastRenderedPageBreak/>
        <w:t>4. Канальный уровень</w:t>
      </w:r>
      <w:bookmarkEnd w:id="9"/>
      <w:r>
        <w:t xml:space="preserve"> </w:t>
      </w:r>
    </w:p>
    <w:p w14:paraId="00BC41B6" w14:textId="77777777" w:rsidR="00865695" w:rsidRDefault="004D4816">
      <w:pPr>
        <w:pStyle w:val="2"/>
        <w:ind w:left="704"/>
      </w:pPr>
      <w:bookmarkStart w:id="10" w:name="_Toc68273631"/>
      <w:r>
        <w:t>4.1 Защита передаваемой информации</w:t>
      </w:r>
      <w:bookmarkEnd w:id="10"/>
      <w:r>
        <w:t xml:space="preserve"> </w:t>
      </w:r>
    </w:p>
    <w:p w14:paraId="51318FEC" w14:textId="77777777" w:rsidR="00865695" w:rsidRDefault="004D4816">
      <w:pPr>
        <w:ind w:left="-15" w:firstLine="540"/>
      </w:pPr>
      <w:r>
        <w:t xml:space="preserve">При передаче данных по линиям, входящим в коммутируемую сеть, чаще всего возникают ошибки, обусловленные электрическими помехами. Эти помехи, в свою очередь, могут вызвать ошибки в цепочке или пакете последовательных битов. </w:t>
      </w:r>
    </w:p>
    <w:p w14:paraId="756B4266" w14:textId="1360CD58" w:rsidR="00865695" w:rsidRDefault="004D4816">
      <w:pPr>
        <w:ind w:left="-15" w:firstLine="540"/>
      </w:pPr>
      <w:r>
        <w:t xml:space="preserve">В данной программе передаваемая информация защищена </w:t>
      </w:r>
      <w:r w:rsidR="00D34F07">
        <w:t>кодом Хэмминга</w:t>
      </w:r>
      <w:r>
        <w:t xml:space="preserve"> [7,4]. </w:t>
      </w:r>
    </w:p>
    <w:p w14:paraId="2EDF3D6A" w14:textId="303C529C" w:rsidR="00865695" w:rsidRDefault="00443B24">
      <w:pPr>
        <w:spacing w:after="116" w:line="259" w:lineRule="auto"/>
        <w:ind w:left="567" w:firstLine="0"/>
        <w:jc w:val="left"/>
      </w:pPr>
      <w:r>
        <w:rPr>
          <w:b/>
          <w:i/>
        </w:rPr>
        <w:t>Алгоритм кодирования кодом Хэмминга</w:t>
      </w:r>
      <w:r w:rsidR="004D4816">
        <w:rPr>
          <w:b/>
          <w:i/>
        </w:rPr>
        <w:t xml:space="preserve">: </w:t>
      </w:r>
    </w:p>
    <w:p w14:paraId="0CE2FE3C" w14:textId="77777777" w:rsidR="00D34F07" w:rsidRPr="009B71DB" w:rsidRDefault="00D34F07" w:rsidP="00D34F07">
      <w:pPr>
        <w:spacing w:before="100" w:beforeAutospacing="1" w:after="100" w:afterAutospacing="1"/>
        <w:ind w:firstLine="0"/>
        <w:jc w:val="left"/>
      </w:pPr>
      <w:r w:rsidRPr="009B71DB">
        <w:t>Все номера позиций кода нумеруются в двоичной системе счисления, начиная с единицы (p)-разрядным двоичным числом: p =</w:t>
      </w:r>
      <w:r>
        <w:t xml:space="preserve"> </w:t>
      </w:r>
      <w:proofErr w:type="gramStart"/>
      <w:r w:rsidRPr="009B71DB">
        <w:t xml:space="preserve">[ </w:t>
      </w:r>
      <w:proofErr w:type="spellStart"/>
      <w:r w:rsidRPr="009B71DB">
        <w:t>log</w:t>
      </w:r>
      <w:proofErr w:type="spellEnd"/>
      <w:proofErr w:type="gramEnd"/>
      <w:r w:rsidRPr="009B71DB">
        <w:t>(n) ], где [ ] - ближайшее большее целое, (n) - число разрядов кода c</w:t>
      </w:r>
      <w:r w:rsidRPr="009B71DB">
        <w:rPr>
          <w:vertAlign w:val="subscript"/>
        </w:rPr>
        <w:t>n</w:t>
      </w:r>
      <w:r w:rsidRPr="009B71DB">
        <w:t>c</w:t>
      </w:r>
      <w:r w:rsidRPr="009B71DB">
        <w:rPr>
          <w:vertAlign w:val="subscript"/>
        </w:rPr>
        <w:t>n-1</w:t>
      </w:r>
      <w:r w:rsidRPr="009B71DB">
        <w:t xml:space="preserve"> ...</w:t>
      </w:r>
      <w:proofErr w:type="spellStart"/>
      <w:r w:rsidRPr="009B71DB">
        <w:t>c</w:t>
      </w:r>
      <w:r w:rsidRPr="009B71DB">
        <w:rPr>
          <w:vertAlign w:val="subscript"/>
        </w:rPr>
        <w:t>j</w:t>
      </w:r>
      <w:proofErr w:type="spellEnd"/>
      <w:r w:rsidRPr="009B71DB">
        <w:t>...c</w:t>
      </w:r>
      <w:r w:rsidRPr="009B71DB">
        <w:rPr>
          <w:vertAlign w:val="subscript"/>
        </w:rPr>
        <w:t>1</w:t>
      </w:r>
      <w:r w:rsidRPr="009B71DB">
        <w:t xml:space="preserve">. </w:t>
      </w:r>
    </w:p>
    <w:p w14:paraId="7B3FEAD5" w14:textId="77777777" w:rsidR="00D34F07" w:rsidRPr="009B71DB" w:rsidRDefault="00D34F07" w:rsidP="00D34F07">
      <w:pPr>
        <w:spacing w:before="100" w:beforeAutospacing="1" w:after="100" w:afterAutospacing="1"/>
        <w:ind w:firstLine="0"/>
        <w:jc w:val="left"/>
      </w:pPr>
      <w:r w:rsidRPr="009B71DB">
        <w:t>Проверочные разряды размещаются в позициях кода, кратных целой степени двойки 2</w:t>
      </w:r>
      <w:r w:rsidRPr="009B71DB">
        <w:rPr>
          <w:vertAlign w:val="superscript"/>
        </w:rPr>
        <w:t>0</w:t>
      </w:r>
      <w:r w:rsidRPr="009B71DB">
        <w:t>,2</w:t>
      </w:r>
      <w:r w:rsidRPr="009B71DB">
        <w:rPr>
          <w:vertAlign w:val="superscript"/>
        </w:rPr>
        <w:t>1</w:t>
      </w:r>
      <w:r w:rsidRPr="009B71DB">
        <w:t xml:space="preserve">, … и т.д.: </w:t>
      </w:r>
      <w:proofErr w:type="spellStart"/>
      <w:r w:rsidRPr="009B71DB">
        <w:t>c</w:t>
      </w:r>
      <w:r w:rsidRPr="009B71DB">
        <w:rPr>
          <w:vertAlign w:val="subscript"/>
        </w:rPr>
        <w:t>j</w:t>
      </w:r>
      <w:proofErr w:type="spellEnd"/>
      <w:r w:rsidRPr="009B71DB">
        <w:t xml:space="preserve"> = </w:t>
      </w:r>
      <w:proofErr w:type="spellStart"/>
      <w:proofErr w:type="gramStart"/>
      <w:r w:rsidRPr="009B71DB">
        <w:t>b</w:t>
      </w:r>
      <w:r w:rsidRPr="009B71DB">
        <w:rPr>
          <w:vertAlign w:val="subscript"/>
        </w:rPr>
        <w:t>j</w:t>
      </w:r>
      <w:proofErr w:type="spellEnd"/>
      <w:r w:rsidRPr="009B71DB">
        <w:t xml:space="preserve"> ,</w:t>
      </w:r>
      <w:proofErr w:type="gramEnd"/>
      <w:r w:rsidRPr="009B71DB">
        <w:t xml:space="preserve"> j = 2</w:t>
      </w:r>
      <w:r w:rsidRPr="009B71DB">
        <w:rPr>
          <w:vertAlign w:val="superscript"/>
        </w:rPr>
        <w:t>i</w:t>
      </w:r>
      <w:r w:rsidRPr="009B71DB">
        <w:t xml:space="preserve">, i = 0,1,…,(r-1), где (r) - число проверочных разрядов. </w:t>
      </w:r>
    </w:p>
    <w:p w14:paraId="4543D6D0" w14:textId="5E20DF91" w:rsidR="00D34F07" w:rsidRDefault="00D34F07" w:rsidP="00D34F07">
      <w:pPr>
        <w:rPr>
          <w:b/>
          <w:i/>
        </w:rPr>
      </w:pPr>
      <w:r w:rsidRPr="009B71DB">
        <w:t xml:space="preserve">Значение </w:t>
      </w:r>
      <w:proofErr w:type="spellStart"/>
      <w:r w:rsidRPr="009B71DB">
        <w:t>c</w:t>
      </w:r>
      <w:r w:rsidRPr="009B71DB">
        <w:rPr>
          <w:vertAlign w:val="subscript"/>
        </w:rPr>
        <w:t>j</w:t>
      </w:r>
      <w:proofErr w:type="spellEnd"/>
      <w:r w:rsidRPr="009B71DB">
        <w:t xml:space="preserve"> проверочного разряда определяется как сумма по mod2 тех разрядов кода, в номере которых двоичный разряд с (i)-ым весом равен единице.</w:t>
      </w:r>
    </w:p>
    <w:p w14:paraId="218115F7" w14:textId="27F74C66" w:rsidR="00865695" w:rsidRDefault="00443B24">
      <w:pPr>
        <w:ind w:left="567" w:hanging="283"/>
      </w:pPr>
      <w:r>
        <w:rPr>
          <w:b/>
          <w:i/>
        </w:rPr>
        <w:t>Алгоритм декодирования кодом Хэмминга</w:t>
      </w:r>
      <w:r w:rsidR="004D4816">
        <w:rPr>
          <w:b/>
          <w:i/>
        </w:rPr>
        <w:t xml:space="preserve">: </w:t>
      </w:r>
    </w:p>
    <w:p w14:paraId="09FC1366" w14:textId="77777777" w:rsidR="00443B24" w:rsidRPr="009B71DB" w:rsidRDefault="00443B24" w:rsidP="00443B24">
      <w:pPr>
        <w:spacing w:before="100" w:beforeAutospacing="1" w:after="100" w:afterAutospacing="1"/>
        <w:ind w:firstLine="0"/>
        <w:jc w:val="left"/>
      </w:pPr>
      <w:r w:rsidRPr="009B71DB">
        <w:t xml:space="preserve">Вычисляется значение синдрома ошибки: </w:t>
      </w:r>
    </w:p>
    <w:p w14:paraId="2680E0AF" w14:textId="5E86A6FF" w:rsidR="00443B24" w:rsidRPr="009B71DB" w:rsidRDefault="00443B24" w:rsidP="00443B24">
      <w:pPr>
        <w:spacing w:before="100" w:beforeAutospacing="1" w:after="100" w:afterAutospacing="1"/>
        <w:ind w:left="2134" w:firstLine="698"/>
        <w:jc w:val="left"/>
      </w:pPr>
      <w:proofErr w:type="spellStart"/>
      <w:r w:rsidRPr="009B71DB">
        <w:t>E</w:t>
      </w:r>
      <w:r w:rsidRPr="009B71DB">
        <w:rPr>
          <w:vertAlign w:val="subscript"/>
        </w:rPr>
        <w:t>ош</w:t>
      </w:r>
      <w:proofErr w:type="spellEnd"/>
      <w:r w:rsidRPr="009B71DB">
        <w:t xml:space="preserve"> = || h</w:t>
      </w:r>
      <w:r w:rsidRPr="009B71DB">
        <w:rPr>
          <w:vertAlign w:val="subscript"/>
        </w:rPr>
        <w:t>r</w:t>
      </w:r>
      <w:r w:rsidRPr="009B71DB">
        <w:t>h</w:t>
      </w:r>
      <w:r w:rsidRPr="009B71DB">
        <w:rPr>
          <w:vertAlign w:val="subscript"/>
        </w:rPr>
        <w:t>r-1</w:t>
      </w:r>
      <w:r w:rsidRPr="009B71DB">
        <w:t xml:space="preserve"> ...</w:t>
      </w:r>
      <w:proofErr w:type="spellStart"/>
      <w:r w:rsidRPr="009B71DB">
        <w:t>h</w:t>
      </w:r>
      <w:r w:rsidRPr="009B71DB">
        <w:rPr>
          <w:vertAlign w:val="subscript"/>
        </w:rPr>
        <w:t>i</w:t>
      </w:r>
      <w:proofErr w:type="spellEnd"/>
      <w:r w:rsidRPr="009B71DB">
        <w:t>...h</w:t>
      </w:r>
      <w:r w:rsidRPr="009B71DB">
        <w:rPr>
          <w:vertAlign w:val="subscript"/>
        </w:rPr>
        <w:t>1</w:t>
      </w:r>
      <w:r>
        <w:t xml:space="preserve"> ||</w:t>
      </w:r>
    </w:p>
    <w:p w14:paraId="39386EFE" w14:textId="77777777" w:rsidR="00443B24" w:rsidRPr="009B71DB" w:rsidRDefault="00443B24" w:rsidP="00443B24">
      <w:pPr>
        <w:spacing w:before="100" w:beforeAutospacing="1" w:after="100" w:afterAutospacing="1"/>
        <w:ind w:firstLine="0"/>
        <w:jc w:val="left"/>
      </w:pPr>
      <w:r w:rsidRPr="009B71DB">
        <w:t xml:space="preserve">Значение (i)-го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синдрома. </w:t>
      </w:r>
    </w:p>
    <w:p w14:paraId="77A3F09F" w14:textId="4B765C0B" w:rsidR="00865695" w:rsidRDefault="00443B24" w:rsidP="00443B24">
      <w:pPr>
        <w:ind w:left="-15" w:firstLine="567"/>
        <w:jc w:val="center"/>
      </w:pPr>
      <w:r w:rsidRPr="009B71DB">
        <w:fldChar w:fldCharType="begin"/>
      </w:r>
      <w:r w:rsidRPr="009B71DB">
        <w:instrText xml:space="preserve"> INCLUDEPICTURE "E:\\Телекоммуникации и сети\\PIC\\10000090_7.gif" \* MERGEFORMATINET </w:instrText>
      </w:r>
      <w:r w:rsidRPr="009B71DB">
        <w:fldChar w:fldCharType="separate"/>
      </w:r>
      <w:r w:rsidRPr="009B71DB">
        <w:rPr>
          <w:noProof/>
        </w:rPr>
        <w:drawing>
          <wp:inline distT="0" distB="0" distL="0" distR="0" wp14:anchorId="3438058D" wp14:editId="6439D0B5">
            <wp:extent cx="1716405" cy="752475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1DB">
        <w:fldChar w:fldCharType="end"/>
      </w:r>
    </w:p>
    <w:p w14:paraId="6752FFD7" w14:textId="77777777" w:rsidR="00865695" w:rsidRDefault="004D4816">
      <w:pPr>
        <w:pStyle w:val="2"/>
        <w:ind w:left="704"/>
      </w:pPr>
      <w:bookmarkStart w:id="11" w:name="_Toc68273632"/>
      <w:r>
        <w:lastRenderedPageBreak/>
        <w:t>4.2 Передача данных</w:t>
      </w:r>
      <w:bookmarkEnd w:id="11"/>
      <w:r>
        <w:t xml:space="preserve"> </w:t>
      </w:r>
    </w:p>
    <w:p w14:paraId="762DD383" w14:textId="6EC166B7" w:rsidR="00865695" w:rsidRDefault="004D4816">
      <w:pPr>
        <w:ind w:left="-15" w:firstLine="567"/>
      </w:pPr>
      <w:r>
        <w:t>В программе ведущей станцией автоматически назначается станция, инициирующая передачу. Компьютер-передатчик после подготовки текстового сообщения для передачи передаёт компьютеру-приёмнику информационные кадры (структуру кадра см. на листе «Блоки данных»). Компьютер-приёмник принимает эти кадры и компьютеру-передатчику отправляет положительную квитанцию на каждый из этих кадров. В случае ошибки передачи компьютер</w:t>
      </w:r>
      <w:r w:rsidR="00443B24">
        <w:t>-</w:t>
      </w:r>
      <w:r>
        <w:t xml:space="preserve">приёмник передаёт компьютеру-передатчику отрицательную квитанцию, и передатчик повторяет передачу.  </w:t>
      </w:r>
    </w:p>
    <w:p w14:paraId="571844D2" w14:textId="0C8E71C5" w:rsidR="00865695" w:rsidRDefault="004D4816">
      <w:pPr>
        <w:ind w:left="-15" w:firstLine="567"/>
      </w:pPr>
      <w:r>
        <w:t>В случае прихода положительной квитанций на получение заголовка файла и согласия на прием, компьютер-передатчик начинает поблочную передачу, дожидаясь прихода положительной квитанции после отсылки каждого блока. В случае ошибки передачи компьютер-приёмник передаёт компьютеру</w:t>
      </w:r>
      <w:r w:rsidR="00443B24">
        <w:t>-</w:t>
      </w:r>
      <w:r>
        <w:t xml:space="preserve">передатчику отрицательную квитанцию, и передатчик повторяет передачу.  </w:t>
      </w:r>
    </w:p>
    <w:p w14:paraId="59150C6C" w14:textId="77777777" w:rsidR="00865695" w:rsidRDefault="004D4816">
      <w:pPr>
        <w:spacing w:after="360"/>
        <w:ind w:left="-15" w:firstLine="567"/>
      </w:pPr>
      <w:r>
        <w:t xml:space="preserve">После успешной передачи сообщения программа возвращается в исходное состояние. </w:t>
      </w:r>
    </w:p>
    <w:p w14:paraId="178A66CD" w14:textId="77777777" w:rsidR="00865695" w:rsidRDefault="004D4816">
      <w:pPr>
        <w:pStyle w:val="2"/>
        <w:ind w:left="704"/>
      </w:pPr>
      <w:bookmarkStart w:id="12" w:name="_Toc68273633"/>
      <w:r>
        <w:t>4.3 Функции кодирования/декодирования</w:t>
      </w:r>
      <w:bookmarkEnd w:id="12"/>
      <w:r>
        <w:t xml:space="preserve"> </w:t>
      </w:r>
    </w:p>
    <w:p w14:paraId="3396789A" w14:textId="68E2CD99" w:rsidR="00865695" w:rsidRDefault="004D4816">
      <w:pPr>
        <w:ind w:left="-15" w:firstLine="360"/>
      </w:pPr>
      <w:r>
        <w:t xml:space="preserve">Кодирование и декодирование данных в программе осуществляется </w:t>
      </w:r>
      <w:r w:rsidR="00D912B7">
        <w:t>кодом Хэмминга</w:t>
      </w:r>
      <w:r>
        <w:t xml:space="preserve"> с помощью функций: </w:t>
      </w:r>
    </w:p>
    <w:p w14:paraId="2E9D7347" w14:textId="77777777" w:rsidR="00865695" w:rsidRDefault="004D4816">
      <w:pPr>
        <w:spacing w:after="360"/>
        <w:ind w:left="562" w:right="1693"/>
        <w:jc w:val="left"/>
      </w:pPr>
      <w:proofErr w:type="spellStart"/>
      <w:proofErr w:type="gramStart"/>
      <w:r>
        <w:rPr>
          <w:b/>
        </w:rPr>
        <w:t>encode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ArrayBuffer</w:t>
      </w:r>
      <w:proofErr w:type="spellEnd"/>
      <w:r>
        <w:rPr>
          <w:b/>
        </w:rPr>
        <w:t>)</w:t>
      </w:r>
      <w:r>
        <w:t xml:space="preserve"> – кодирование; </w:t>
      </w:r>
      <w:proofErr w:type="spellStart"/>
      <w:r>
        <w:rPr>
          <w:b/>
        </w:rPr>
        <w:t>decode</w:t>
      </w:r>
      <w:proofErr w:type="spellEnd"/>
      <w:r>
        <w:rPr>
          <w:b/>
        </w:rPr>
        <w:t>(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ArrayBuffer</w:t>
      </w:r>
      <w:proofErr w:type="spellEnd"/>
      <w:r>
        <w:rPr>
          <w:b/>
        </w:rPr>
        <w:t>)</w:t>
      </w:r>
      <w:r>
        <w:t xml:space="preserve"> – декодирование; </w:t>
      </w:r>
      <w:proofErr w:type="spellStart"/>
      <w:r>
        <w:rPr>
          <w:b/>
        </w:rPr>
        <w:t>check</w:t>
      </w:r>
      <w:proofErr w:type="spellEnd"/>
      <w:r>
        <w:rPr>
          <w:b/>
        </w:rPr>
        <w:t>(</w:t>
      </w:r>
      <w:proofErr w:type="spellStart"/>
      <w:r>
        <w:rPr>
          <w:b/>
        </w:rPr>
        <w:t>byte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>)</w:t>
      </w:r>
      <w:r>
        <w:t xml:space="preserve"> – Проверка правильности полученного кода. </w:t>
      </w:r>
    </w:p>
    <w:p w14:paraId="695C41A2" w14:textId="77777777" w:rsidR="00865695" w:rsidRDefault="004D4816">
      <w:pPr>
        <w:pStyle w:val="2"/>
        <w:ind w:left="704"/>
      </w:pPr>
      <w:bookmarkStart w:id="13" w:name="_Toc68273634"/>
      <w:r>
        <w:t>4.4 Типы кадров</w:t>
      </w:r>
      <w:bookmarkEnd w:id="13"/>
      <w:r>
        <w:t xml:space="preserve"> </w:t>
      </w:r>
    </w:p>
    <w:p w14:paraId="134ED1B3" w14:textId="77777777" w:rsidR="00865695" w:rsidRDefault="004D4816">
      <w:pPr>
        <w:spacing w:after="124" w:line="259" w:lineRule="auto"/>
        <w:ind w:left="577"/>
      </w:pPr>
      <w:r>
        <w:t xml:space="preserve">Типы кадров:  </w:t>
      </w:r>
    </w:p>
    <w:p w14:paraId="5F1B6846" w14:textId="510C201C" w:rsidR="00F82BD2" w:rsidRPr="00F82BD2" w:rsidRDefault="00F82BD2" w:rsidP="00F82BD2">
      <w:pPr>
        <w:pStyle w:val="1"/>
        <w:spacing w:after="117"/>
        <w:ind w:left="1078" w:firstLine="0"/>
      </w:pPr>
      <w:bookmarkStart w:id="14" w:name="_Toc68273635"/>
      <w:r w:rsidRPr="00F82BD2">
        <w:rPr>
          <w:lang w:val="en-US"/>
        </w:rPr>
        <w:lastRenderedPageBreak/>
        <w:t>ACK</w:t>
      </w:r>
    </w:p>
    <w:p w14:paraId="397C360C" w14:textId="7F8F18E8" w:rsidR="00F82BD2" w:rsidRPr="00F82BD2" w:rsidRDefault="00F82BD2" w:rsidP="00F82BD2">
      <w:pPr>
        <w:pStyle w:val="1"/>
        <w:spacing w:after="117"/>
        <w:ind w:left="370"/>
        <w:rPr>
          <w:lang w:val="en-US"/>
        </w:rPr>
      </w:pPr>
      <w:r w:rsidRPr="00F82BD2">
        <w:rPr>
          <w:lang w:val="en-US"/>
        </w:rPr>
        <w:t xml:space="preserve">            MSG</w:t>
      </w:r>
    </w:p>
    <w:p w14:paraId="6D32446C" w14:textId="2FBB7332" w:rsidR="00F82BD2" w:rsidRPr="00F82BD2" w:rsidRDefault="00F82BD2" w:rsidP="00F82BD2">
      <w:pPr>
        <w:pStyle w:val="1"/>
        <w:spacing w:after="117"/>
        <w:ind w:left="370"/>
        <w:rPr>
          <w:lang w:val="en-US"/>
        </w:rPr>
      </w:pPr>
      <w:r w:rsidRPr="00F82BD2">
        <w:rPr>
          <w:lang w:val="en-US"/>
        </w:rPr>
        <w:t xml:space="preserve">            RET_MSG</w:t>
      </w:r>
    </w:p>
    <w:p w14:paraId="3C77C9D0" w14:textId="453F02D4" w:rsidR="00F82BD2" w:rsidRPr="00F82BD2" w:rsidRDefault="00F82BD2" w:rsidP="00F82BD2">
      <w:pPr>
        <w:pStyle w:val="1"/>
        <w:spacing w:after="117"/>
        <w:ind w:left="370"/>
        <w:rPr>
          <w:lang w:val="en-US"/>
        </w:rPr>
      </w:pPr>
      <w:r w:rsidRPr="00F82BD2">
        <w:rPr>
          <w:lang w:val="en-US"/>
        </w:rPr>
        <w:t xml:space="preserve">            ERR_FILE</w:t>
      </w:r>
    </w:p>
    <w:p w14:paraId="5A85FDAA" w14:textId="1D5C6BAA" w:rsidR="00F82BD2" w:rsidRDefault="00F82BD2" w:rsidP="00F82BD2">
      <w:pPr>
        <w:pStyle w:val="1"/>
        <w:spacing w:after="117"/>
        <w:ind w:left="370"/>
      </w:pPr>
      <w:r w:rsidRPr="00F82BD2">
        <w:rPr>
          <w:lang w:val="en-US"/>
        </w:rPr>
        <w:t xml:space="preserve">            </w:t>
      </w:r>
      <w:r>
        <w:t>FILE</w:t>
      </w:r>
    </w:p>
    <w:p w14:paraId="61613913" w14:textId="7D9B1AC4" w:rsidR="00F82BD2" w:rsidRDefault="00F82BD2" w:rsidP="00F82BD2">
      <w:pPr>
        <w:pStyle w:val="1"/>
        <w:spacing w:after="117"/>
        <w:ind w:left="370"/>
      </w:pPr>
      <w:r>
        <w:t xml:space="preserve">            FRAME</w:t>
      </w:r>
    </w:p>
    <w:p w14:paraId="5E3C9D92" w14:textId="425ED261" w:rsidR="00F82BD2" w:rsidRDefault="00F82BD2" w:rsidP="00F82BD2">
      <w:pPr>
        <w:pStyle w:val="1"/>
        <w:spacing w:after="117"/>
        <w:ind w:left="370"/>
      </w:pPr>
      <w:r>
        <w:t xml:space="preserve">            FILEOK</w:t>
      </w:r>
    </w:p>
    <w:p w14:paraId="003CC7C6" w14:textId="7E3BFBED" w:rsidR="00865695" w:rsidRDefault="004D4816" w:rsidP="00F82BD2">
      <w:pPr>
        <w:pStyle w:val="1"/>
        <w:spacing w:after="117"/>
        <w:ind w:left="370"/>
      </w:pPr>
      <w:r>
        <w:t>5. Пользовательский уровень</w:t>
      </w:r>
      <w:bookmarkEnd w:id="14"/>
      <w:r>
        <w:t xml:space="preserve"> </w:t>
      </w:r>
    </w:p>
    <w:p w14:paraId="7B69D5F8" w14:textId="1B3812D4" w:rsidR="00F82BD2" w:rsidRDefault="004D4816">
      <w:pPr>
        <w:ind w:left="-15" w:firstLine="567"/>
      </w:pPr>
      <w:r>
        <w:t xml:space="preserve">На </w:t>
      </w:r>
      <w:r w:rsidR="00B86538">
        <w:t>глав</w:t>
      </w:r>
      <w:r w:rsidR="00F82BD2">
        <w:t>ная страница.</w:t>
      </w:r>
    </w:p>
    <w:p w14:paraId="5136FE98" w14:textId="16524A61" w:rsidR="00F82BD2" w:rsidRDefault="00F82BD2">
      <w:pPr>
        <w:ind w:left="-15" w:firstLine="567"/>
      </w:pPr>
      <w:r>
        <w:rPr>
          <w:noProof/>
        </w:rPr>
        <w:drawing>
          <wp:inline distT="0" distB="0" distL="0" distR="0" wp14:anchorId="6DFC3484" wp14:editId="2B0923D1">
            <wp:extent cx="4533900" cy="2832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4BA7" w14:textId="743A4B5B" w:rsidR="00865695" w:rsidRDefault="004D4816">
      <w:pPr>
        <w:ind w:left="-15" w:firstLine="567"/>
      </w:pPr>
      <w:r>
        <w:t xml:space="preserve"> </w:t>
      </w:r>
    </w:p>
    <w:p w14:paraId="4E697D8B" w14:textId="40021384" w:rsidR="00F82BD2" w:rsidRDefault="004D4816" w:rsidP="00F82BD2">
      <w:pPr>
        <w:ind w:left="-15" w:firstLine="567"/>
      </w:pPr>
      <w:r>
        <w:t>На этой странице так же есть кнопка выбора файла для отправки</w:t>
      </w:r>
      <w:r w:rsidR="00F82BD2">
        <w:t>, установки соединения, выбора порта и проверки соединения.</w:t>
      </w:r>
    </w:p>
    <w:p w14:paraId="5B1DF670" w14:textId="77777777" w:rsidR="00F82BD2" w:rsidRDefault="00F82BD2">
      <w:pPr>
        <w:ind w:left="-15" w:firstLine="567"/>
      </w:pPr>
      <w:r>
        <w:t>После отправки файла второй пользователь получает уведомление на принятие файла.</w:t>
      </w:r>
    </w:p>
    <w:p w14:paraId="0DBD9BB8" w14:textId="7C36BDD8" w:rsidR="00F82BD2" w:rsidRDefault="00F82BD2">
      <w:pPr>
        <w:ind w:left="-15" w:firstLine="567"/>
      </w:pPr>
      <w:r>
        <w:rPr>
          <w:noProof/>
        </w:rPr>
        <w:lastRenderedPageBreak/>
        <w:drawing>
          <wp:inline distT="0" distB="0" distL="0" distR="0" wp14:anchorId="4A43234E" wp14:editId="13DC0EF6">
            <wp:extent cx="45212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5230" w14:textId="77777777" w:rsidR="00F82BD2" w:rsidRDefault="00F82BD2">
      <w:pPr>
        <w:ind w:left="-15" w:firstLine="567"/>
      </w:pPr>
    </w:p>
    <w:p w14:paraId="11CD6D24" w14:textId="3BE30F56" w:rsidR="00865695" w:rsidRDefault="004D4816">
      <w:pPr>
        <w:ind w:left="-15" w:firstLine="567"/>
      </w:pPr>
      <w:r>
        <w:t>Когда программа определит, что вам пришел новый файл, то вы сразу увидите форму сохранения файла, в которой вам нужно прописать полный путь, где следует сохранить новый файл. И после этого нажать кнопку “</w:t>
      </w:r>
      <w:r w:rsidR="00F82BD2">
        <w:t>Готово</w:t>
      </w:r>
      <w:r>
        <w:t xml:space="preserve">”.  </w:t>
      </w:r>
    </w:p>
    <w:p w14:paraId="455493FD" w14:textId="4D778B42" w:rsidR="00865695" w:rsidRPr="00F82BD2" w:rsidRDefault="00865695" w:rsidP="00B86538">
      <w:pPr>
        <w:spacing w:line="259" w:lineRule="auto"/>
        <w:ind w:left="0" w:firstLine="0"/>
      </w:pPr>
    </w:p>
    <w:sectPr w:rsidR="00865695" w:rsidRPr="00F82BD2">
      <w:footerReference w:type="even" r:id="rId17"/>
      <w:footerReference w:type="default" r:id="rId18"/>
      <w:footerReference w:type="first" r:id="rId19"/>
      <w:pgSz w:w="11900" w:h="16840"/>
      <w:pgMar w:top="1100" w:right="850" w:bottom="1005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B4494" w14:textId="77777777" w:rsidR="0084333D" w:rsidRDefault="0084333D">
      <w:pPr>
        <w:spacing w:after="0" w:line="240" w:lineRule="auto"/>
      </w:pPr>
      <w:r>
        <w:separator/>
      </w:r>
    </w:p>
  </w:endnote>
  <w:endnote w:type="continuationSeparator" w:id="0">
    <w:p w14:paraId="469E266F" w14:textId="77777777" w:rsidR="0084333D" w:rsidRDefault="0084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3B6D" w14:textId="77777777" w:rsidR="00865695" w:rsidRDefault="004D481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8BBF6" w14:textId="77777777" w:rsidR="00865695" w:rsidRDefault="004D4816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67AAE" w14:textId="77777777" w:rsidR="00865695" w:rsidRDefault="0086569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7C69E" w14:textId="77777777" w:rsidR="0084333D" w:rsidRDefault="0084333D">
      <w:pPr>
        <w:spacing w:after="0" w:line="240" w:lineRule="auto"/>
      </w:pPr>
      <w:r>
        <w:separator/>
      </w:r>
    </w:p>
  </w:footnote>
  <w:footnote w:type="continuationSeparator" w:id="0">
    <w:p w14:paraId="2A8BBF7B" w14:textId="77777777" w:rsidR="0084333D" w:rsidRDefault="00843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75F07"/>
    <w:multiLevelType w:val="hybridMultilevel"/>
    <w:tmpl w:val="D9C02560"/>
    <w:lvl w:ilvl="0" w:tplc="32180F4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E00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661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02DB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C44C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EAA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C085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96E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FA93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95"/>
    <w:rsid w:val="00443B24"/>
    <w:rsid w:val="004D4816"/>
    <w:rsid w:val="0084333D"/>
    <w:rsid w:val="00865695"/>
    <w:rsid w:val="00B86538"/>
    <w:rsid w:val="00C54174"/>
    <w:rsid w:val="00D34F07"/>
    <w:rsid w:val="00D912B7"/>
    <w:rsid w:val="00F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95C7"/>
  <w15:docId w15:val="{7BF282A9-9132-A545-8A89-AAF8AA0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97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97" w:line="265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239" w:line="265" w:lineRule="auto"/>
      <w:ind w:left="25" w:right="28" w:hanging="10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uiPriority w:val="39"/>
    <w:pPr>
      <w:spacing w:after="239" w:line="265" w:lineRule="auto"/>
      <w:ind w:left="265" w:right="28" w:hanging="10"/>
    </w:pPr>
    <w:rPr>
      <w:rFonts w:ascii="Times New Roman" w:eastAsia="Times New Roman" w:hAnsi="Times New Roman" w:cs="Times New Roman"/>
      <w:color w:val="000000"/>
    </w:rPr>
  </w:style>
  <w:style w:type="paragraph" w:styleId="31">
    <w:name w:val="toc 3"/>
    <w:hidden/>
    <w:uiPriority w:val="39"/>
    <w:pPr>
      <w:spacing w:after="245" w:line="259" w:lineRule="auto"/>
      <w:ind w:left="490" w:right="35" w:hanging="10"/>
      <w:jc w:val="right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443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0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1843</Words>
  <Characters>11723</Characters>
  <Application>Microsoft Office Word</Application>
  <DocSecurity>0</DocSecurity>
  <Lines>293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Sergei Kovalev</dc:creator>
  <cp:keywords/>
  <cp:lastModifiedBy>Sergei Kovalev</cp:lastModifiedBy>
  <cp:revision>2</cp:revision>
  <dcterms:created xsi:type="dcterms:W3CDTF">2021-05-30T11:50:00Z</dcterms:created>
  <dcterms:modified xsi:type="dcterms:W3CDTF">2021-05-30T11:50:00Z</dcterms:modified>
</cp:coreProperties>
</file>