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B7F42" w:rsidRPr="00A6310B" w:rsidRDefault="00A6310B" w:rsidP="00A6310B">
      <w:pPr>
        <w:spacing w:after="2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6310B">
        <w:rPr>
          <w:rFonts w:ascii="Times New Roman" w:hAnsi="Times New Roman" w:cs="Times New Roman"/>
          <w:sz w:val="28"/>
          <w:szCs w:val="28"/>
        </w:rPr>
        <w:t>ОБЕСПЕЧЕНИЕ БЕЗОПАСНЫХ УСЛОВИЙ ТРУДА ПРОГРАММИСТА ПРИ РАЗРАБОТКЕ САЙТА ДЛЯ КНИГОМАНОВ</w:t>
      </w:r>
    </w:p>
    <w:p w:rsidR="00A6310B" w:rsidRDefault="00A6310B" w:rsidP="00A6310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A6310B">
        <w:rPr>
          <w:rFonts w:ascii="Times New Roman" w:hAnsi="Times New Roman" w:cs="Times New Roman"/>
          <w:sz w:val="28"/>
          <w:szCs w:val="28"/>
        </w:rPr>
        <w:t xml:space="preserve">Целью дипломного проекта является разработка сайта для </w:t>
      </w:r>
      <w:proofErr w:type="spellStart"/>
      <w:r w:rsidRPr="00A6310B"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 w:rsidRPr="00A6310B">
        <w:rPr>
          <w:rFonts w:ascii="Times New Roman" w:hAnsi="Times New Roman" w:cs="Times New Roman"/>
          <w:sz w:val="28"/>
          <w:szCs w:val="28"/>
        </w:rPr>
        <w:t xml:space="preserve">. </w:t>
      </w:r>
      <w:r w:rsidR="0081745B">
        <w:rPr>
          <w:rFonts w:ascii="Times New Roman" w:hAnsi="Times New Roman" w:cs="Times New Roman"/>
          <w:sz w:val="28"/>
          <w:szCs w:val="28"/>
        </w:rPr>
        <w:t xml:space="preserve">В ходе выполнения проекта создан </w:t>
      </w:r>
      <w:proofErr w:type="spellStart"/>
      <w:r w:rsidR="0081745B">
        <w:rPr>
          <w:rFonts w:ascii="Times New Roman" w:hAnsi="Times New Roman" w:cs="Times New Roman"/>
          <w:sz w:val="28"/>
          <w:szCs w:val="28"/>
        </w:rPr>
        <w:t>веб-ресурс</w:t>
      </w:r>
      <w:proofErr w:type="spellEnd"/>
      <w:r w:rsidR="0081745B">
        <w:rPr>
          <w:rFonts w:ascii="Times New Roman" w:hAnsi="Times New Roman" w:cs="Times New Roman"/>
          <w:sz w:val="28"/>
          <w:szCs w:val="28"/>
        </w:rPr>
        <w:t xml:space="preserve">, позволяющий пользователям просматривать книжный каталог, искать книги по различным критериям, оставлять отзывы и рейтинги, а так же формировать личные подборки. Сайт разработан с использованием современных технологий </w:t>
      </w:r>
      <w:proofErr w:type="spellStart"/>
      <w:r w:rsidR="0081745B">
        <w:rPr>
          <w:rFonts w:ascii="Times New Roman" w:hAnsi="Times New Roman" w:cs="Times New Roman"/>
          <w:sz w:val="28"/>
          <w:szCs w:val="28"/>
        </w:rPr>
        <w:t>веб-программирования</w:t>
      </w:r>
      <w:proofErr w:type="spellEnd"/>
      <w:r w:rsidR="0081745B">
        <w:rPr>
          <w:rFonts w:ascii="Times New Roman" w:hAnsi="Times New Roman" w:cs="Times New Roman"/>
          <w:sz w:val="28"/>
          <w:szCs w:val="28"/>
        </w:rPr>
        <w:t xml:space="preserve"> (</w:t>
      </w:r>
      <w:r w:rsidR="0081745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="0081745B" w:rsidRPr="0081745B">
        <w:rPr>
          <w:rFonts w:ascii="Times New Roman" w:hAnsi="Times New Roman" w:cs="Times New Roman"/>
          <w:sz w:val="28"/>
          <w:szCs w:val="28"/>
        </w:rPr>
        <w:t xml:space="preserve">5, </w:t>
      </w:r>
      <w:r w:rsidR="0081745B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="0081745B" w:rsidRPr="0081745B">
        <w:rPr>
          <w:rFonts w:ascii="Times New Roman" w:hAnsi="Times New Roman" w:cs="Times New Roman"/>
          <w:sz w:val="28"/>
          <w:szCs w:val="28"/>
        </w:rPr>
        <w:t xml:space="preserve">3, </w:t>
      </w:r>
      <w:r w:rsidR="0081745B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="0081745B" w:rsidRPr="0081745B">
        <w:rPr>
          <w:rFonts w:ascii="Times New Roman" w:hAnsi="Times New Roman" w:cs="Times New Roman"/>
          <w:sz w:val="28"/>
          <w:szCs w:val="28"/>
        </w:rPr>
        <w:t xml:space="preserve">, </w:t>
      </w:r>
      <w:r w:rsidR="0081745B">
        <w:rPr>
          <w:rFonts w:ascii="Times New Roman" w:hAnsi="Times New Roman" w:cs="Times New Roman"/>
          <w:sz w:val="28"/>
          <w:szCs w:val="28"/>
          <w:lang w:val="en-US"/>
        </w:rPr>
        <w:t>Node</w:t>
      </w:r>
      <w:r w:rsidR="0081745B" w:rsidRPr="0081745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1745B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="0081745B" w:rsidRPr="0081745B">
        <w:rPr>
          <w:rFonts w:ascii="Times New Roman" w:hAnsi="Times New Roman" w:cs="Times New Roman"/>
          <w:sz w:val="28"/>
          <w:szCs w:val="28"/>
        </w:rPr>
        <w:t xml:space="preserve">) </w:t>
      </w:r>
      <w:r w:rsidR="0081745B">
        <w:rPr>
          <w:rFonts w:ascii="Times New Roman" w:hAnsi="Times New Roman" w:cs="Times New Roman"/>
          <w:sz w:val="28"/>
          <w:szCs w:val="28"/>
        </w:rPr>
        <w:t>и ориентирован на удобство взаимодействия с целевой аудиторией – любителями чтения.</w:t>
      </w:r>
    </w:p>
    <w:p w:rsidR="0081745B" w:rsidRPr="0081745B" w:rsidRDefault="0081745B" w:rsidP="00A6310B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настоящем разделе рассмотрим вопросы, связанные с обеспечением безопасных условий труда программиста при разработке сайта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>
        <w:rPr>
          <w:rFonts w:ascii="Times New Roman" w:hAnsi="Times New Roman" w:cs="Times New Roman"/>
          <w:sz w:val="28"/>
          <w:szCs w:val="28"/>
        </w:rPr>
        <w:t>, а именно мероприятия по снижению влияния электромагнитных излучений и электростатических полей, а также мероприятия по снижению статических физических нагрузок.</w:t>
      </w:r>
    </w:p>
    <w:p w:rsidR="00E167DD" w:rsidRDefault="0081745B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Персональный компьютер является источником электромагнитных излучений и электростатических полей, которые при длительной работе могут оказывать негативное влияние на организм программиста. Согласно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2.2.4.1191-03 «Электромагнитные поля в производственных условиях», предельно допустимые уровни электромагнитных полей на рабочих местах пользователей компьютеров строго регламентированы </w:t>
      </w:r>
      <w:r w:rsidRPr="0081745B">
        <w:rPr>
          <w:rFonts w:ascii="Times New Roman" w:hAnsi="Times New Roman" w:cs="Times New Roman"/>
          <w:sz w:val="28"/>
          <w:szCs w:val="28"/>
        </w:rPr>
        <w:t>[3]</w:t>
      </w:r>
      <w:r>
        <w:rPr>
          <w:rFonts w:ascii="Times New Roman" w:hAnsi="Times New Roman" w:cs="Times New Roman"/>
          <w:sz w:val="28"/>
          <w:szCs w:val="28"/>
        </w:rPr>
        <w:t>.</w:t>
      </w:r>
      <w:r w:rsidR="00E167DD">
        <w:rPr>
          <w:rFonts w:ascii="Times New Roman" w:hAnsi="Times New Roman" w:cs="Times New Roman"/>
          <w:sz w:val="28"/>
          <w:szCs w:val="28"/>
        </w:rPr>
        <w:t xml:space="preserve"> Длительное воздействие электромагнитных полей может приводить к повышенной утомляемости, головным болям, снижению концентрации внимания, а также к нарушениям нервной и </w:t>
      </w:r>
      <w:proofErr w:type="spellStart"/>
      <w:proofErr w:type="gramStart"/>
      <w:r w:rsidR="00E167DD">
        <w:rPr>
          <w:rFonts w:ascii="Times New Roman" w:hAnsi="Times New Roman" w:cs="Times New Roman"/>
          <w:sz w:val="28"/>
          <w:szCs w:val="28"/>
        </w:rPr>
        <w:t>сердечно-сосудистой</w:t>
      </w:r>
      <w:proofErr w:type="spellEnd"/>
      <w:proofErr w:type="gramEnd"/>
      <w:r w:rsidR="00E167DD">
        <w:rPr>
          <w:rFonts w:ascii="Times New Roman" w:hAnsi="Times New Roman" w:cs="Times New Roman"/>
          <w:sz w:val="28"/>
          <w:szCs w:val="28"/>
        </w:rPr>
        <w:t xml:space="preserve"> систем.</w:t>
      </w:r>
    </w:p>
    <w:p w:rsidR="0081745B" w:rsidRDefault="0081745B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снижения воздействия электромагнитных излучений рекомендуется применять современные мониторы</w:t>
      </w:r>
      <w:r w:rsidR="005E43E4">
        <w:rPr>
          <w:rFonts w:ascii="Times New Roman" w:hAnsi="Times New Roman" w:cs="Times New Roman"/>
          <w:sz w:val="28"/>
          <w:szCs w:val="28"/>
        </w:rPr>
        <w:t xml:space="preserve"> жидкокристаллические</w:t>
      </w:r>
      <w:r w:rsidR="005E43E4" w:rsidRPr="005E43E4">
        <w:rPr>
          <w:rFonts w:ascii="Times New Roman" w:hAnsi="Times New Roman" w:cs="Times New Roman"/>
          <w:sz w:val="28"/>
          <w:szCs w:val="28"/>
        </w:rPr>
        <w:t xml:space="preserve"> (</w:t>
      </w:r>
      <w:r w:rsidR="005E43E4">
        <w:rPr>
          <w:rFonts w:ascii="Times New Roman" w:hAnsi="Times New Roman" w:cs="Times New Roman"/>
          <w:sz w:val="28"/>
          <w:szCs w:val="28"/>
          <w:lang w:val="en-US"/>
        </w:rPr>
        <w:t>LCD</w:t>
      </w:r>
      <w:r w:rsidR="005E43E4" w:rsidRPr="005E43E4">
        <w:rPr>
          <w:rFonts w:ascii="Times New Roman" w:hAnsi="Times New Roman" w:cs="Times New Roman"/>
          <w:sz w:val="28"/>
          <w:szCs w:val="28"/>
        </w:rPr>
        <w:t>)</w:t>
      </w:r>
      <w:r w:rsidR="005E43E4">
        <w:rPr>
          <w:rFonts w:ascii="Times New Roman" w:hAnsi="Times New Roman" w:cs="Times New Roman"/>
          <w:sz w:val="28"/>
          <w:szCs w:val="28"/>
        </w:rPr>
        <w:t xml:space="preserve"> или светодиодные </w:t>
      </w:r>
      <w:r w:rsidR="005E43E4" w:rsidRPr="005E43E4">
        <w:rPr>
          <w:rFonts w:ascii="Times New Roman" w:hAnsi="Times New Roman" w:cs="Times New Roman"/>
          <w:sz w:val="28"/>
          <w:szCs w:val="28"/>
        </w:rPr>
        <w:t>(</w:t>
      </w:r>
      <w:r w:rsidR="005E43E4">
        <w:rPr>
          <w:rFonts w:ascii="Times New Roman" w:hAnsi="Times New Roman" w:cs="Times New Roman"/>
          <w:sz w:val="28"/>
          <w:szCs w:val="28"/>
          <w:lang w:val="en-US"/>
        </w:rPr>
        <w:t>LED</w:t>
      </w:r>
      <w:r w:rsidR="005E43E4" w:rsidRPr="005E43E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соответствующие международным стандартам безопасности, которые имеют пониженный уровень излучения.</w:t>
      </w:r>
      <w:r w:rsidR="00E167DD">
        <w:rPr>
          <w:rFonts w:ascii="Times New Roman" w:hAnsi="Times New Roman" w:cs="Times New Roman"/>
          <w:sz w:val="28"/>
          <w:szCs w:val="28"/>
        </w:rPr>
        <w:t xml:space="preserve"> Кроме того, системный блок компьютера следует располагать на расстоянии не менее 1,5 </w:t>
      </w:r>
      <w:r w:rsidR="00E167DD">
        <w:rPr>
          <w:rFonts w:ascii="Times New Roman" w:hAnsi="Times New Roman" w:cs="Times New Roman"/>
          <w:sz w:val="28"/>
          <w:szCs w:val="28"/>
        </w:rPr>
        <w:lastRenderedPageBreak/>
        <w:t>метров от рабочего места программиста, так как основные электромагнитные излучения исходят именно от него.</w:t>
      </w:r>
    </w:p>
    <w:p w:rsidR="00BC70B4" w:rsidRDefault="00D134DA" w:rsidP="00E167DD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Обеспечение защиты работающих от неблагоприятного влияния электромагнитных полей осуществляется путем проведения организационных, инженерно-технических и лечебно-профилактических мероприятий. К организационным мероприятиям относятся выбор рациональных режимов работы оборудования, расположение рабочих мест на достаточном расстоянии от источников электромагнитных полей, а также соблюдение правил безопасной эксплуатации.</w:t>
      </w:r>
      <w:r w:rsidR="00E167D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E167DD" w:rsidRPr="00E167DD" w:rsidRDefault="00E167DD" w:rsidP="00BC70B4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Электростатическое поле способствует оседанию пыли на коже и слизистых оболочках, что может вызывать раздражение, сухость глаз и аллергические реакции. Согласно </w:t>
      </w:r>
      <w:proofErr w:type="spellStart"/>
      <w:r>
        <w:rPr>
          <w:rFonts w:ascii="Times New Roman" w:hAnsi="Times New Roman" w:cs="Times New Roman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2.2.4.3359-16, напряженность электростатического поля на рабочем месте программиста не должна превышать 20 кВ</w:t>
      </w:r>
      <w:r w:rsidRPr="00E167DD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м </w:t>
      </w:r>
      <w:r w:rsidRPr="00E167DD">
        <w:rPr>
          <w:rFonts w:ascii="Times New Roman" w:hAnsi="Times New Roman" w:cs="Times New Roman"/>
          <w:sz w:val="28"/>
          <w:szCs w:val="28"/>
        </w:rPr>
        <w:t>[2].</w:t>
      </w:r>
      <w:r w:rsidR="00BC7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снижения воздействия электростатических полей рекомендуется поддерживать оптимальную влажность воздуха в помещении в пределах 40-60%, а также регулярно проводить влажную уборку, поскольку сухой воздух способствует накоплению статического электричества </w:t>
      </w:r>
      <w:r w:rsidRPr="00E167DD">
        <w:rPr>
          <w:rFonts w:ascii="Times New Roman" w:hAnsi="Times New Roman" w:cs="Times New Roman"/>
          <w:sz w:val="28"/>
          <w:szCs w:val="28"/>
        </w:rPr>
        <w:t>[2].</w:t>
      </w:r>
      <w:r>
        <w:rPr>
          <w:rFonts w:ascii="Times New Roman" w:hAnsi="Times New Roman" w:cs="Times New Roman"/>
          <w:sz w:val="28"/>
          <w:szCs w:val="28"/>
        </w:rPr>
        <w:t xml:space="preserve"> Дополнительной мерой является использование увлажнителей воздуха и ионизаторов, которые нейтрализуют статические заряды.</w:t>
      </w:r>
    </w:p>
    <w:p w:rsidR="00D134DA" w:rsidRDefault="00D134DA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программиста при разработке сайта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связана с длительным нахождением в статической позе сидя, что приводит к значительным статическим нагрузкам на мышцы спины, шеи, плечевого пояса и верхних конечностей. Длительное статическое напряжение может стать причиной развития профессиональных заболеваний опорно-двигательного аппарата, таких как </w:t>
      </w:r>
      <w:proofErr w:type="spellStart"/>
      <w:r>
        <w:rPr>
          <w:rFonts w:ascii="Times New Roman" w:hAnsi="Times New Roman" w:cs="Times New Roman"/>
          <w:sz w:val="28"/>
          <w:szCs w:val="28"/>
        </w:rPr>
        <w:t>остехондроз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сколиоз, а также синдрома запястного канала </w:t>
      </w:r>
      <w:r w:rsidRPr="00D134DA">
        <w:rPr>
          <w:rFonts w:ascii="Times New Roman" w:hAnsi="Times New Roman" w:cs="Times New Roman"/>
          <w:sz w:val="28"/>
          <w:szCs w:val="28"/>
        </w:rPr>
        <w:t>[1]</w:t>
      </w:r>
      <w:r w:rsidR="006A5F0A">
        <w:rPr>
          <w:rFonts w:ascii="Times New Roman" w:hAnsi="Times New Roman" w:cs="Times New Roman"/>
          <w:sz w:val="28"/>
          <w:szCs w:val="28"/>
        </w:rPr>
        <w:t>. Для снижения статических физических нагрузок необходимо правильно организовать рабочее место с учетом эргономических требований.</w:t>
      </w:r>
    </w:p>
    <w:p w:rsidR="006A5F0A" w:rsidRDefault="006A5F0A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следует обеспечить правильную рабочую позу программиста. Стул должен иметь регулируемую высоту, наклон спинки и подлокотников, а также обеспечивать поддержку поясничного отдела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позвоночника. Ноги программиста должны стоять на полу, образуя угол 90 градусов в коленях, а руки при работе с клавиатурой и мышью должны </w:t>
      </w:r>
      <w:proofErr w:type="gramStart"/>
      <w:r w:rsidR="005E43E4">
        <w:rPr>
          <w:rFonts w:ascii="Times New Roman" w:hAnsi="Times New Roman" w:cs="Times New Roman"/>
          <w:sz w:val="28"/>
          <w:szCs w:val="28"/>
        </w:rPr>
        <w:t>быть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согнуты в локтях также под прямым углом. Рекомендуется использовать клавиатуру и мышь с низким профилем, чтобы кисти рук находились в естественном положении </w:t>
      </w:r>
      <w:r w:rsidRPr="006A5F0A">
        <w:rPr>
          <w:rFonts w:ascii="Times New Roman" w:hAnsi="Times New Roman" w:cs="Times New Roman"/>
          <w:sz w:val="28"/>
          <w:szCs w:val="28"/>
        </w:rPr>
        <w:t>[1]</w:t>
      </w:r>
      <w:r>
        <w:rPr>
          <w:rFonts w:ascii="Times New Roman" w:hAnsi="Times New Roman" w:cs="Times New Roman"/>
          <w:sz w:val="28"/>
          <w:szCs w:val="28"/>
        </w:rPr>
        <w:t>. Пример правильной организации рабочего места программиста представлен в соответствии с рисунком 1.</w:t>
      </w:r>
    </w:p>
    <w:p w:rsidR="006A5F0A" w:rsidRDefault="006A5F0A" w:rsidP="006A5F0A">
      <w:pPr>
        <w:keepNext/>
        <w:spacing w:after="0" w:line="240" w:lineRule="auto"/>
        <w:jc w:val="center"/>
      </w:pPr>
      <w:r>
        <w:rPr>
          <w:noProof/>
        </w:rPr>
        <w:drawing>
          <wp:inline distT="0" distB="0" distL="0" distR="0">
            <wp:extent cx="3984732" cy="3176358"/>
            <wp:effectExtent l="19050" t="19050" r="15768" b="24042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5235" cy="3176759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5F0A" w:rsidRPr="006A5F0A" w:rsidRDefault="006A5F0A" w:rsidP="006A5F0A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="00060461"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="00060461"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5E43E4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1</w:t>
      </w:r>
      <w:r w:rsidR="00060461"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– П</w:t>
      </w:r>
      <w:r w:rsid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равильная</w:t>
      </w:r>
      <w:r w:rsidRPr="006A5F0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организация рабочего места программиста</w:t>
      </w:r>
    </w:p>
    <w:p w:rsidR="006A5F0A" w:rsidRPr="005E43E4" w:rsidRDefault="006A5F0A" w:rsidP="005E43E4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 xml:space="preserve">Кроме того, важно соблюдать режим труда и отдыха: каждый час работы за компьютером необходимо делать перерыв продолжительностью 5-10 минут, во время которого рекомендуется выполнять физические упражнения дня расслабления мышц спины и шеи, а также гимнастику для глаз </w:t>
      </w:r>
      <w:r w:rsidRPr="006A5F0A">
        <w:rPr>
          <w:rFonts w:ascii="Times New Roman" w:hAnsi="Times New Roman" w:cs="Times New Roman"/>
          <w:sz w:val="28"/>
          <w:szCs w:val="28"/>
        </w:rPr>
        <w:t>[4]</w:t>
      </w:r>
      <w:r>
        <w:rPr>
          <w:rFonts w:ascii="Times New Roman" w:hAnsi="Times New Roman" w:cs="Times New Roman"/>
          <w:sz w:val="28"/>
          <w:szCs w:val="28"/>
        </w:rPr>
        <w:t>. Комплекс упражнений может включать повороты и наклоны головы, вращение плечами, наклоны корпуса, а также упражнения для кистей рук.</w:t>
      </w:r>
    </w:p>
    <w:p w:rsidR="005E43E4" w:rsidRDefault="001E7CA6" w:rsidP="005E43E4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Для профилактики </w:t>
      </w:r>
      <w:r w:rsidR="003843C6">
        <w:rPr>
          <w:rFonts w:ascii="Times New Roman" w:hAnsi="Times New Roman" w:cs="Times New Roman"/>
          <w:sz w:val="28"/>
          <w:szCs w:val="28"/>
        </w:rPr>
        <w:t>утомления</w:t>
      </w:r>
      <w:r>
        <w:rPr>
          <w:rFonts w:ascii="Times New Roman" w:hAnsi="Times New Roman" w:cs="Times New Roman"/>
          <w:sz w:val="28"/>
          <w:szCs w:val="28"/>
        </w:rPr>
        <w:t xml:space="preserve"> глаз, </w:t>
      </w:r>
      <w:r w:rsidR="003843C6">
        <w:rPr>
          <w:rFonts w:ascii="Times New Roman" w:hAnsi="Times New Roman" w:cs="Times New Roman"/>
          <w:sz w:val="28"/>
          <w:szCs w:val="28"/>
        </w:rPr>
        <w:t>которое также связано со статическ</w:t>
      </w:r>
      <w:r>
        <w:rPr>
          <w:rFonts w:ascii="Times New Roman" w:hAnsi="Times New Roman" w:cs="Times New Roman"/>
          <w:sz w:val="28"/>
          <w:szCs w:val="28"/>
        </w:rPr>
        <w:t xml:space="preserve">ой нагрузкой на мышцы, рекомендуется каждые 20-30 минут проводить взгляд на удаленные предметы, а также выполнять </w:t>
      </w:r>
      <w:r w:rsidR="003843C6">
        <w:rPr>
          <w:rFonts w:ascii="Times New Roman" w:hAnsi="Times New Roman" w:cs="Times New Roman"/>
          <w:sz w:val="28"/>
          <w:szCs w:val="28"/>
        </w:rPr>
        <w:t>специальные</w:t>
      </w:r>
      <w:r>
        <w:rPr>
          <w:rFonts w:ascii="Times New Roman" w:hAnsi="Times New Roman" w:cs="Times New Roman"/>
          <w:sz w:val="28"/>
          <w:szCs w:val="28"/>
        </w:rPr>
        <w:t xml:space="preserve"> упражнения: круговые движения глазами, частое моргание, фокусировку на близкий и </w:t>
      </w:r>
      <w:r w:rsidR="003843C6">
        <w:rPr>
          <w:rFonts w:ascii="Times New Roman" w:hAnsi="Times New Roman" w:cs="Times New Roman"/>
          <w:sz w:val="28"/>
          <w:szCs w:val="28"/>
        </w:rPr>
        <w:t>дальних</w:t>
      </w:r>
      <w:r>
        <w:rPr>
          <w:rFonts w:ascii="Times New Roman" w:hAnsi="Times New Roman" w:cs="Times New Roman"/>
          <w:sz w:val="28"/>
          <w:szCs w:val="28"/>
        </w:rPr>
        <w:t xml:space="preserve"> объектах.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Монитор следует </w:t>
      </w:r>
      <w:r w:rsidR="003843C6">
        <w:rPr>
          <w:rFonts w:ascii="Times New Roman" w:hAnsi="Times New Roman" w:cs="Times New Roman"/>
          <w:sz w:val="28"/>
          <w:szCs w:val="28"/>
        </w:rPr>
        <w:t>настраивать</w:t>
      </w:r>
      <w:r>
        <w:rPr>
          <w:rFonts w:ascii="Times New Roman" w:hAnsi="Times New Roman" w:cs="Times New Roman"/>
          <w:sz w:val="28"/>
          <w:szCs w:val="28"/>
        </w:rPr>
        <w:t xml:space="preserve"> таким образом, чтобы яркость и контрастность были комфорт</w:t>
      </w:r>
      <w:r w:rsidR="005E43E4">
        <w:rPr>
          <w:rFonts w:ascii="Times New Roman" w:hAnsi="Times New Roman" w:cs="Times New Roman"/>
          <w:sz w:val="28"/>
          <w:szCs w:val="28"/>
        </w:rPr>
        <w:t>ными для глаз</w:t>
      </w:r>
      <w:r>
        <w:rPr>
          <w:rFonts w:ascii="Times New Roman" w:hAnsi="Times New Roman" w:cs="Times New Roman"/>
          <w:sz w:val="28"/>
          <w:szCs w:val="28"/>
        </w:rPr>
        <w:t>, а также использовать режим пониженной синевы свечения в темное время суток</w:t>
      </w:r>
      <w:r w:rsidR="007740F8" w:rsidRPr="007740F8">
        <w:rPr>
          <w:rFonts w:ascii="Times New Roman" w:hAnsi="Times New Roman" w:cs="Times New Roman"/>
          <w:sz w:val="28"/>
          <w:szCs w:val="28"/>
        </w:rPr>
        <w:t xml:space="preserve"> [4]</w:t>
      </w:r>
      <w:r>
        <w:rPr>
          <w:rFonts w:ascii="Times New Roman" w:hAnsi="Times New Roman" w:cs="Times New Roman"/>
          <w:sz w:val="28"/>
          <w:szCs w:val="28"/>
        </w:rPr>
        <w:t xml:space="preserve">. Важно помнить, что </w:t>
      </w:r>
      <w:r>
        <w:rPr>
          <w:rFonts w:ascii="Times New Roman" w:hAnsi="Times New Roman" w:cs="Times New Roman"/>
          <w:sz w:val="28"/>
          <w:szCs w:val="28"/>
        </w:rPr>
        <w:lastRenderedPageBreak/>
        <w:t>работы за компьютером с единственным источником света в темное время суток не рекомендуется, так как это значительно повышает нагрузку на зрение</w:t>
      </w:r>
      <w:r w:rsidR="007740F8" w:rsidRPr="007740F8">
        <w:rPr>
          <w:rFonts w:ascii="Times New Roman" w:hAnsi="Times New Roman" w:cs="Times New Roman"/>
          <w:sz w:val="28"/>
          <w:szCs w:val="28"/>
        </w:rPr>
        <w:t xml:space="preserve"> [4]</w:t>
      </w:r>
      <w:r>
        <w:rPr>
          <w:rFonts w:ascii="Times New Roman" w:hAnsi="Times New Roman" w:cs="Times New Roman"/>
          <w:sz w:val="28"/>
          <w:szCs w:val="28"/>
        </w:rPr>
        <w:t>.</w:t>
      </w:r>
      <w:r w:rsidR="005E43E4" w:rsidRPr="005E43E4">
        <w:rPr>
          <w:rFonts w:ascii="Times New Roman" w:hAnsi="Times New Roman" w:cs="Times New Roman"/>
          <w:sz w:val="28"/>
          <w:szCs w:val="28"/>
        </w:rPr>
        <w:t xml:space="preserve"> </w:t>
      </w:r>
      <w:r w:rsidR="005E43E4">
        <w:rPr>
          <w:rFonts w:ascii="Times New Roman" w:hAnsi="Times New Roman" w:cs="Times New Roman"/>
          <w:sz w:val="28"/>
          <w:szCs w:val="28"/>
        </w:rPr>
        <w:t>Примерный комплекс упражнений для снижения статических нагрузок представлен на рисунке 2.</w:t>
      </w:r>
    </w:p>
    <w:p w:rsidR="005E43E4" w:rsidRDefault="005E43E4" w:rsidP="005E43E4">
      <w:pPr>
        <w:keepNext/>
        <w:spacing w:after="0" w:line="240" w:lineRule="auto"/>
        <w:ind w:firstLine="567"/>
        <w:jc w:val="center"/>
      </w:pPr>
      <w:r>
        <w:rPr>
          <w:noProof/>
        </w:rPr>
        <w:drawing>
          <wp:inline distT="0" distB="0" distL="0" distR="0">
            <wp:extent cx="5407025" cy="3808730"/>
            <wp:effectExtent l="19050" t="19050" r="22225" b="20320"/>
            <wp:docPr id="11" name="Рисунок 11" descr="C:\Users\Владислав\AppData\Local\Microsoft\Windows\INetCache\Content.Word\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Владислав\AppData\Local\Microsoft\Windows\INetCache\Content.Word\3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025" cy="380873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7CA6" w:rsidRPr="005E43E4" w:rsidRDefault="005E43E4" w:rsidP="005E43E4">
      <w:pPr>
        <w:pStyle w:val="a7"/>
        <w:spacing w:after="0" w:line="360" w:lineRule="auto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="00060461"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="00060461"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Pr="005E43E4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2</w:t>
      </w:r>
      <w:r w:rsidR="00060461"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5E43E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– Комплекс упражнений для снижения статических нагрузок</w:t>
      </w:r>
    </w:p>
    <w:p w:rsidR="001E7CA6" w:rsidRDefault="001E7CA6" w:rsidP="00410998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реализация рассмотренных выше мероприятий позволит обеспечить безопасные условия труда программиста при разработке сайта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книгоманов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снизить негативное влияние электромагнитных </w:t>
      </w:r>
      <w:r w:rsidR="003843C6">
        <w:rPr>
          <w:rFonts w:ascii="Times New Roman" w:hAnsi="Times New Roman" w:cs="Times New Roman"/>
          <w:sz w:val="28"/>
          <w:szCs w:val="28"/>
        </w:rPr>
        <w:t>излучений</w:t>
      </w:r>
      <w:r>
        <w:rPr>
          <w:rFonts w:ascii="Times New Roman" w:hAnsi="Times New Roman" w:cs="Times New Roman"/>
          <w:sz w:val="28"/>
          <w:szCs w:val="28"/>
        </w:rPr>
        <w:t xml:space="preserve"> и электростатических полей, а также минимизировать стати</w:t>
      </w:r>
      <w:r w:rsidR="007740F8">
        <w:rPr>
          <w:rFonts w:ascii="Times New Roman" w:hAnsi="Times New Roman" w:cs="Times New Roman"/>
          <w:sz w:val="28"/>
          <w:szCs w:val="28"/>
        </w:rPr>
        <w:t>ческие физические н</w:t>
      </w:r>
      <w:r>
        <w:rPr>
          <w:rFonts w:ascii="Times New Roman" w:hAnsi="Times New Roman" w:cs="Times New Roman"/>
          <w:sz w:val="28"/>
          <w:szCs w:val="28"/>
        </w:rPr>
        <w:t>агрузки. Соблюдение санитарно-гигиенических требований, правильная организация рабочего места и режима труда помогут сохранить здоровье разработчика,</w:t>
      </w:r>
      <w:r w:rsidR="007740F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повысить его работоспособность и обеспечить высокое качество создаваемого программного продукта.</w:t>
      </w:r>
    </w:p>
    <w:p w:rsidR="001E7CA6" w:rsidRDefault="001E7C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E7CA6" w:rsidRDefault="001E7CA6" w:rsidP="001E7CA6">
      <w:pPr>
        <w:spacing w:after="28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:rsidR="001E7CA6" w:rsidRPr="00D148E4" w:rsidRDefault="00D148E4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СанПиН</w:t>
      </w:r>
      <w:proofErr w:type="spellEnd"/>
      <w:r w:rsidR="001E7CA6">
        <w:rPr>
          <w:rFonts w:ascii="Times New Roman" w:hAnsi="Times New Roman" w:cs="Times New Roman"/>
          <w:sz w:val="28"/>
          <w:szCs w:val="28"/>
        </w:rPr>
        <w:t xml:space="preserve"> 2.2.2.</w:t>
      </w:r>
      <w:r w:rsidR="001E7CA6" w:rsidRPr="001E7CA6">
        <w:rPr>
          <w:rFonts w:ascii="Times New Roman" w:hAnsi="Times New Roman" w:cs="Times New Roman"/>
          <w:sz w:val="28"/>
          <w:szCs w:val="28"/>
        </w:rPr>
        <w:t>/</w:t>
      </w:r>
      <w:r w:rsidR="001E7CA6">
        <w:rPr>
          <w:rFonts w:ascii="Times New Roman" w:hAnsi="Times New Roman" w:cs="Times New Roman"/>
          <w:sz w:val="28"/>
          <w:szCs w:val="28"/>
        </w:rPr>
        <w:t>2.4.1340-03 «Гигиенические требования к персональным электронно-вычислительным машинам и организации работы»</w:t>
      </w:r>
      <w:r w:rsidRPr="00D148E4">
        <w:rPr>
          <w:rFonts w:ascii="Times New Roman" w:hAnsi="Times New Roman" w:cs="Times New Roman"/>
          <w:sz w:val="28"/>
          <w:szCs w:val="28"/>
        </w:rPr>
        <w:t xml:space="preserve"> </w:t>
      </w:r>
      <w:r w:rsidR="001E7CA6">
        <w:rPr>
          <w:rFonts w:ascii="Times New Roman" w:hAnsi="Times New Roman" w:cs="Times New Roman"/>
          <w:sz w:val="28"/>
          <w:szCs w:val="28"/>
        </w:rPr>
        <w:t xml:space="preserve">– </w:t>
      </w:r>
      <w:r w:rsidR="001E7CA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1E7CA6">
        <w:rPr>
          <w:rFonts w:ascii="Times New Roman" w:hAnsi="Times New Roman" w:cs="Times New Roman"/>
          <w:sz w:val="28"/>
          <w:szCs w:val="28"/>
        </w:rPr>
        <w:t>:</w:t>
      </w:r>
      <w:r w:rsidR="001E7CA6" w:rsidRPr="00D148E4">
        <w:rPr>
          <w:rFonts w:ascii="Times New Roman" w:hAnsi="Times New Roman" w:cs="Times New Roman"/>
          <w:sz w:val="28"/>
          <w:szCs w:val="28"/>
        </w:rPr>
        <w:t xml:space="preserve"> </w:t>
      </w:r>
      <w:hyperlink r:id="rId7" w:history="1"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https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://10.</w:t>
        </w:r>
        <w:proofErr w:type="spellStart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rospotrebnadzor</w:t>
        </w:r>
        <w:proofErr w:type="spellEnd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.</w:t>
        </w:r>
        <w:proofErr w:type="spellStart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ru</w:t>
        </w:r>
        <w:proofErr w:type="spellEnd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upload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/</w:t>
        </w:r>
        <w:proofErr w:type="spellStart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medialibrary</w:t>
        </w:r>
        <w:proofErr w:type="spellEnd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/95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a</w:t>
        </w:r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/2.2.2_2.4.1340_03.</w:t>
        </w:r>
        <w:proofErr w:type="spellStart"/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  <w:lang w:val="en-US"/>
          </w:rPr>
          <w:t>pdf</w:t>
        </w:r>
        <w:proofErr w:type="spellEnd"/>
      </w:hyperlink>
    </w:p>
    <w:p w:rsidR="00D148E4" w:rsidRPr="00D148E4" w:rsidRDefault="00D148E4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2.2.4.3359-16 «Санитарно-эпидемиологические требования к физическим факторам на рабочих местах»</w:t>
      </w:r>
      <w:r w:rsidRPr="00D148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148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148E4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8" w:history="1"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https://10.rospotrebnadzor.ru/upload/medialibrary/f42/sanpin-2.2.4.3359_16.pdf</w:t>
        </w:r>
      </w:hyperlink>
    </w:p>
    <w:p w:rsidR="00D148E4" w:rsidRPr="00D148E4" w:rsidRDefault="00D148E4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2.2.4.1191-03 «Электромагнитные поля в производственных условиях. Санитарно-эпидемиологические правила и нормативы»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148E4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9" w:history="1">
        <w:r w:rsidRPr="00D148E4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https://ntm.ru/UserFiles/File/document/EMP/RCHD/SanPin2_2_4_1191_03.pdf</w:t>
        </w:r>
      </w:hyperlink>
    </w:p>
    <w:p w:rsidR="00D148E4" w:rsidRPr="003843C6" w:rsidRDefault="00D148E4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СанПиН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1.2.3685-21 «Гигиенические нормативы и требования к обеспечению безопасности и (или) безвредности для человека факторов среды обитания»</w:t>
      </w:r>
      <w:r w:rsidR="003843C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843C6">
        <w:rPr>
          <w:rFonts w:ascii="Times New Roman" w:hAnsi="Times New Roman" w:cs="Times New Roman"/>
          <w:sz w:val="28"/>
          <w:szCs w:val="28"/>
        </w:rPr>
        <w:t xml:space="preserve">– </w:t>
      </w:r>
      <w:r w:rsidR="003843C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843C6">
        <w:rPr>
          <w:rFonts w:ascii="Times New Roman" w:hAnsi="Times New Roman" w:cs="Times New Roman"/>
          <w:sz w:val="28"/>
          <w:szCs w:val="28"/>
        </w:rPr>
        <w:t xml:space="preserve">: </w:t>
      </w:r>
      <w:hyperlink r:id="rId10" w:history="1">
        <w:r w:rsidR="003843C6" w:rsidRPr="003843C6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https://nagut6.gosuslugi.ru/netcat_files/174/2801/SP123685_21.pdf</w:t>
        </w:r>
      </w:hyperlink>
    </w:p>
    <w:p w:rsidR="003843C6" w:rsidRPr="001E7CA6" w:rsidRDefault="003843C6" w:rsidP="003843C6">
      <w:pPr>
        <w:pStyle w:val="a3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567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Трудовой кодекс РФ от 30.12.2001 № 197-Ф3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11" w:history="1">
        <w:r w:rsidRPr="003843C6">
          <w:rPr>
            <w:rStyle w:val="a4"/>
            <w:rFonts w:ascii="Times New Roman" w:hAnsi="Times New Roman" w:cs="Times New Roman"/>
            <w:color w:val="000000" w:themeColor="text1"/>
            <w:sz w:val="28"/>
            <w:szCs w:val="28"/>
            <w:u w:val="none"/>
          </w:rPr>
          <w:t>https://sfr.gov.ru/files/branches/kirov/2025/3/6_Trudovoy_kodeks_Rossiyskoy_Federatsii_ot_30-12-2001_N_197-FZ.pdf</w:t>
        </w:r>
      </w:hyperlink>
    </w:p>
    <w:sectPr w:rsidR="003843C6" w:rsidRPr="001E7CA6" w:rsidSect="001D356E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415393"/>
    <w:multiLevelType w:val="hybridMultilevel"/>
    <w:tmpl w:val="DB30420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>
    <w:useFELayout/>
  </w:compat>
  <w:rsids>
    <w:rsidRoot w:val="00A6310B"/>
    <w:rsid w:val="00060461"/>
    <w:rsid w:val="00077B74"/>
    <w:rsid w:val="000B4D0D"/>
    <w:rsid w:val="001D356E"/>
    <w:rsid w:val="001E7CA6"/>
    <w:rsid w:val="002D4EA8"/>
    <w:rsid w:val="003843C6"/>
    <w:rsid w:val="00410998"/>
    <w:rsid w:val="005E43E4"/>
    <w:rsid w:val="006A5F0A"/>
    <w:rsid w:val="00734E69"/>
    <w:rsid w:val="007740F8"/>
    <w:rsid w:val="0081745B"/>
    <w:rsid w:val="009B0664"/>
    <w:rsid w:val="00A6310B"/>
    <w:rsid w:val="00AB7F42"/>
    <w:rsid w:val="00BC70B4"/>
    <w:rsid w:val="00D134DA"/>
    <w:rsid w:val="00D148E4"/>
    <w:rsid w:val="00E167DD"/>
    <w:rsid w:val="00EE448D"/>
    <w:rsid w:val="00F049F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B7F4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E7CA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D148E4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6A5F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A5F0A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6A5F0A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10.rospotrebnadzor.ru/upload/medialibrary/f42/sanpin-2.2.4.3359_16.pdf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10.rospotrebnadzor.ru/upload/medialibrary/95a/2.2.2_2.4.1340_03.pdf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sfr.gov.ru/files/branches/kirov/2025/3/6_Trudovoy_kodeks_Rossiyskoy_Federatsii_ot_30-12-2001_N_197-FZ.pdf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nagut6.gosuslugi.ru/netcat_files/174/2801/SP123685_21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tm.ru/UserFiles/File/document/EMP/RCHD/SanPin2_2_4_1191_03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5</Pages>
  <Words>1113</Words>
  <Characters>6347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9</cp:revision>
  <dcterms:created xsi:type="dcterms:W3CDTF">2026-04-06T10:27:00Z</dcterms:created>
  <dcterms:modified xsi:type="dcterms:W3CDTF">2026-04-21T11:03:00Z</dcterms:modified>
</cp:coreProperties>
</file>