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41B168" w14:textId="77777777" w:rsidR="00A86940" w:rsidRDefault="006724C4" w:rsidP="00562FEC">
      <w:pPr>
        <w:numPr>
          <w:ilvl w:val="0"/>
          <w:numId w:val="9"/>
        </w:numPr>
        <w:rPr>
          <w:rFonts w:eastAsia="Times New Roman"/>
        </w:rPr>
      </w:pPr>
      <w:r w:rsidRPr="0050192F">
        <w:rPr>
          <w:rFonts w:eastAsia="Times New Roman"/>
        </w:rPr>
        <w:t>Rescale the county level flows. Currently the tool seems to be maintaining the state-level scale even when counties are selected.</w:t>
      </w:r>
      <w:r w:rsidR="00A86940">
        <w:rPr>
          <w:rFonts w:eastAsia="Times New Roman"/>
        </w:rPr>
        <w:t xml:space="preserve"> </w:t>
      </w:r>
    </w:p>
    <w:p w14:paraId="6A1A84EB" w14:textId="74C04D89" w:rsidR="0069478E" w:rsidRDefault="00A86940" w:rsidP="0069478E">
      <w:pPr>
        <w:ind w:left="720"/>
        <w:rPr>
          <w:rFonts w:eastAsia="Times New Roman"/>
          <w:color w:val="148BCC" w:themeColor="accent1"/>
        </w:rPr>
      </w:pPr>
      <w:r>
        <w:rPr>
          <w:rFonts w:eastAsia="Times New Roman"/>
          <w:color w:val="148BCC" w:themeColor="accent1"/>
        </w:rPr>
        <w:t>Talking point for June 3</w:t>
      </w:r>
      <w:r w:rsidRPr="00A86940">
        <w:rPr>
          <w:rFonts w:eastAsia="Times New Roman"/>
          <w:color w:val="148BCC" w:themeColor="accent1"/>
          <w:vertAlign w:val="superscript"/>
        </w:rPr>
        <w:t>rd</w:t>
      </w:r>
      <w:r>
        <w:rPr>
          <w:rFonts w:eastAsia="Times New Roman"/>
          <w:color w:val="148BCC" w:themeColor="accent1"/>
        </w:rPr>
        <w:t xml:space="preserve"> – mention that other tabs exist </w:t>
      </w:r>
      <w:r w:rsidR="0069478E">
        <w:rPr>
          <w:rFonts w:eastAsia="Times New Roman"/>
          <w:color w:val="148BCC" w:themeColor="accent1"/>
        </w:rPr>
        <w:t>to show this information</w:t>
      </w:r>
    </w:p>
    <w:p w14:paraId="1AFA7FAD" w14:textId="77777777" w:rsidR="00FB6443" w:rsidRDefault="00FB6443" w:rsidP="0069478E">
      <w:pPr>
        <w:ind w:left="720"/>
        <w:rPr>
          <w:rFonts w:eastAsia="Times New Roman"/>
        </w:rPr>
      </w:pPr>
    </w:p>
    <w:p w14:paraId="5D308B70" w14:textId="1700DD1A" w:rsidR="006724C4" w:rsidRPr="0050192F" w:rsidRDefault="006724C4" w:rsidP="0069478E">
      <w:pPr>
        <w:ind w:left="720"/>
        <w:rPr>
          <w:rFonts w:eastAsia="Times New Roman"/>
        </w:rPr>
      </w:pPr>
      <w:r w:rsidRPr="0050192F">
        <w:rPr>
          <w:rFonts w:eastAsia="Times New Roman"/>
        </w:rPr>
        <w:t>Count</w:t>
      </w:r>
      <w:r w:rsidR="00966B14">
        <w:rPr>
          <w:rFonts w:eastAsia="Times New Roman"/>
        </w:rPr>
        <w:t>y</w:t>
      </w:r>
      <w:r w:rsidRPr="0050192F">
        <w:rPr>
          <w:rFonts w:eastAsia="Times New Roman"/>
        </w:rPr>
        <w:t xml:space="preserve"> level flows are available in the other tabs/ drop down options</w:t>
      </w:r>
    </w:p>
    <w:p w14:paraId="3D6F68AC" w14:textId="750F888E" w:rsidR="00562FEC" w:rsidRPr="0050192F" w:rsidRDefault="00562FEC" w:rsidP="00562FEC">
      <w:pPr>
        <w:numPr>
          <w:ilvl w:val="2"/>
          <w:numId w:val="9"/>
        </w:numPr>
        <w:rPr>
          <w:rFonts w:eastAsia="Times New Roman"/>
        </w:rPr>
      </w:pPr>
      <w:r w:rsidRPr="0050192F">
        <w:rPr>
          <w:rFonts w:eastAsia="Times New Roman"/>
        </w:rPr>
        <w:t>In the ITTS county to county tab one can see county flows</w:t>
      </w:r>
    </w:p>
    <w:p w14:paraId="6C7DE87C" w14:textId="0503EABB" w:rsidR="00562FEC" w:rsidRPr="0050192F" w:rsidRDefault="00562FEC" w:rsidP="00562FEC">
      <w:pPr>
        <w:numPr>
          <w:ilvl w:val="2"/>
          <w:numId w:val="9"/>
        </w:numPr>
        <w:rPr>
          <w:rFonts w:eastAsia="Times New Roman"/>
        </w:rPr>
      </w:pPr>
      <w:r w:rsidRPr="0050192F">
        <w:rPr>
          <w:rFonts w:eastAsia="Times New Roman"/>
        </w:rPr>
        <w:t>In the ITTS County to state one can see how a county trades with other states</w:t>
      </w:r>
    </w:p>
    <w:p w14:paraId="7FEEA7C3" w14:textId="550A2002" w:rsidR="006724C4" w:rsidRPr="0050192F" w:rsidRDefault="00562FEC" w:rsidP="006724C4">
      <w:pPr>
        <w:numPr>
          <w:ilvl w:val="1"/>
          <w:numId w:val="9"/>
        </w:numPr>
        <w:rPr>
          <w:rFonts w:eastAsia="Times New Roman"/>
        </w:rPr>
      </w:pPr>
      <w:r w:rsidRPr="0050192F">
        <w:rPr>
          <w:rFonts w:eastAsia="Times New Roman"/>
        </w:rPr>
        <w:t>Proposed c</w:t>
      </w:r>
      <w:r w:rsidR="006724C4" w:rsidRPr="0050192F">
        <w:rPr>
          <w:rFonts w:eastAsia="Times New Roman"/>
        </w:rPr>
        <w:t xml:space="preserve">hange: </w:t>
      </w:r>
      <w:r w:rsidRPr="0050192F">
        <w:rPr>
          <w:rFonts w:eastAsia="Times New Roman"/>
        </w:rPr>
        <w:t>Change tab text</w:t>
      </w:r>
      <w:r w:rsidR="006724C4" w:rsidRPr="0050192F">
        <w:rPr>
          <w:rFonts w:eastAsia="Times New Roman"/>
        </w:rPr>
        <w:t xml:space="preserve"> to better orient users to the</w:t>
      </w:r>
      <w:r w:rsidR="00DA51F3" w:rsidRPr="0050192F">
        <w:rPr>
          <w:rFonts w:eastAsia="Times New Roman"/>
        </w:rPr>
        <w:t xml:space="preserve"> page content</w:t>
      </w:r>
    </w:p>
    <w:p w14:paraId="19B05503" w14:textId="559551C8" w:rsidR="00DA51F3" w:rsidRPr="0050192F" w:rsidRDefault="00562FEC" w:rsidP="006724C4">
      <w:pPr>
        <w:numPr>
          <w:ilvl w:val="1"/>
          <w:numId w:val="9"/>
        </w:numPr>
        <w:rPr>
          <w:rFonts w:eastAsia="Times New Roman"/>
        </w:rPr>
      </w:pPr>
      <w:r w:rsidRPr="0050192F">
        <w:rPr>
          <w:rFonts w:eastAsia="Times New Roman"/>
        </w:rPr>
        <w:t>Proposed change</w:t>
      </w:r>
      <w:r w:rsidR="00DA51F3" w:rsidRPr="0050192F">
        <w:rPr>
          <w:rFonts w:eastAsia="Times New Roman"/>
        </w:rPr>
        <w:t xml:space="preserve">: </w:t>
      </w:r>
      <w:r w:rsidRPr="0050192F">
        <w:rPr>
          <w:rFonts w:eastAsia="Times New Roman"/>
        </w:rPr>
        <w:t>Change</w:t>
      </w:r>
      <w:r w:rsidR="00DA51F3" w:rsidRPr="0050192F">
        <w:rPr>
          <w:rFonts w:eastAsia="Times New Roman"/>
        </w:rPr>
        <w:t xml:space="preserve"> welcome</w:t>
      </w:r>
      <w:r w:rsidRPr="0050192F">
        <w:rPr>
          <w:rFonts w:eastAsia="Times New Roman"/>
        </w:rPr>
        <w:t xml:space="preserve"> tab/start user in welcome</w:t>
      </w:r>
      <w:r w:rsidR="00DA51F3" w:rsidRPr="0050192F">
        <w:rPr>
          <w:rFonts w:eastAsia="Times New Roman"/>
        </w:rPr>
        <w:t xml:space="preserve"> to better explain </w:t>
      </w:r>
      <w:r w:rsidRPr="0050192F">
        <w:rPr>
          <w:rFonts w:eastAsia="Times New Roman"/>
        </w:rPr>
        <w:t xml:space="preserve">aspects of the tool </w:t>
      </w:r>
    </w:p>
    <w:p w14:paraId="58693734" w14:textId="77777777" w:rsidR="006724C4" w:rsidRPr="0050192F" w:rsidRDefault="006724C4" w:rsidP="006724C4">
      <w:pPr>
        <w:ind w:left="720"/>
        <w:rPr>
          <w:rFonts w:eastAsia="Times New Roman"/>
        </w:rPr>
      </w:pPr>
    </w:p>
    <w:p w14:paraId="4FBE01C4" w14:textId="37058D38" w:rsidR="006724C4" w:rsidRDefault="006724C4" w:rsidP="006724C4">
      <w:pPr>
        <w:numPr>
          <w:ilvl w:val="0"/>
          <w:numId w:val="9"/>
        </w:numPr>
        <w:rPr>
          <w:rFonts w:eastAsia="Times New Roman"/>
        </w:rPr>
      </w:pPr>
      <w:r w:rsidRPr="0050192F">
        <w:rPr>
          <w:rFonts w:eastAsia="Times New Roman"/>
        </w:rPr>
        <w:t>Show all counties in the drop-down menu and place them in alphabetical order by state. Currently, users aren't able to scroll through the full list of counties though they can select them on the map. </w:t>
      </w:r>
      <w:r w:rsidR="00562FEC" w:rsidRPr="0050192F">
        <w:rPr>
          <w:rFonts w:eastAsia="Times New Roman"/>
        </w:rPr>
        <w:t xml:space="preserve"> </w:t>
      </w:r>
    </w:p>
    <w:p w14:paraId="748E61C5" w14:textId="4A1C30AA" w:rsidR="0075332C" w:rsidRPr="0075332C" w:rsidRDefault="0075332C" w:rsidP="00400F1B">
      <w:pPr>
        <w:pStyle w:val="ListParagraph"/>
        <w:rPr>
          <w:rFonts w:eastAsia="Times New Roman"/>
          <w:color w:val="148BCC" w:themeColor="accent1"/>
        </w:rPr>
      </w:pPr>
      <w:r w:rsidRPr="0075332C">
        <w:rPr>
          <w:rFonts w:eastAsia="Times New Roman"/>
          <w:color w:val="148BCC" w:themeColor="accent1"/>
        </w:rPr>
        <w:t>Talking point for June 3</w:t>
      </w:r>
      <w:r w:rsidRPr="0075332C">
        <w:rPr>
          <w:rFonts w:eastAsia="Times New Roman"/>
          <w:color w:val="148BCC" w:themeColor="accent1"/>
          <w:vertAlign w:val="superscript"/>
        </w:rPr>
        <w:t>rd</w:t>
      </w:r>
      <w:r w:rsidRPr="0075332C">
        <w:rPr>
          <w:rFonts w:eastAsia="Times New Roman"/>
          <w:color w:val="148BCC" w:themeColor="accent1"/>
        </w:rPr>
        <w:t xml:space="preserve"> – </w:t>
      </w:r>
      <w:r>
        <w:rPr>
          <w:rFonts w:eastAsia="Times New Roman"/>
          <w:color w:val="148BCC" w:themeColor="accent1"/>
        </w:rPr>
        <w:t xml:space="preserve">we were </w:t>
      </w:r>
      <w:r w:rsidR="000170F8">
        <w:rPr>
          <w:rFonts w:eastAsia="Times New Roman"/>
          <w:color w:val="148BCC" w:themeColor="accent1"/>
        </w:rPr>
        <w:t xml:space="preserve">able to ensure all counties are included and in addition the list is searchable </w:t>
      </w:r>
    </w:p>
    <w:p w14:paraId="2AF42DD1" w14:textId="77777777" w:rsidR="0075332C" w:rsidRDefault="0075332C" w:rsidP="0075332C">
      <w:pPr>
        <w:ind w:left="720"/>
        <w:rPr>
          <w:rFonts w:eastAsia="Times New Roman"/>
        </w:rPr>
      </w:pPr>
    </w:p>
    <w:p w14:paraId="2AFF815C" w14:textId="6EA1344C" w:rsidR="00E9202D" w:rsidRDefault="00E9202D" w:rsidP="00E9202D">
      <w:pPr>
        <w:numPr>
          <w:ilvl w:val="1"/>
          <w:numId w:val="9"/>
        </w:numPr>
        <w:rPr>
          <w:rFonts w:eastAsia="Times New Roman"/>
        </w:rPr>
      </w:pPr>
      <w:r>
        <w:rPr>
          <w:rFonts w:eastAsia="Times New Roman"/>
        </w:rPr>
        <w:t>Add more explanation</w:t>
      </w:r>
    </w:p>
    <w:p w14:paraId="701449AD" w14:textId="4A90CA2B" w:rsidR="00A6168C" w:rsidRPr="0050192F" w:rsidRDefault="00A6168C" w:rsidP="00E9202D">
      <w:pPr>
        <w:numPr>
          <w:ilvl w:val="1"/>
          <w:numId w:val="9"/>
        </w:numPr>
        <w:rPr>
          <w:rFonts w:eastAsia="Times New Roman"/>
        </w:rPr>
      </w:pPr>
      <w:r>
        <w:rPr>
          <w:rFonts w:eastAsia="Times New Roman"/>
        </w:rPr>
        <w:t>Add</w:t>
      </w:r>
      <w:r w:rsidR="00A86940">
        <w:rPr>
          <w:rFonts w:eastAsia="Times New Roman"/>
        </w:rPr>
        <w:t xml:space="preserve"> some tip for search </w:t>
      </w:r>
    </w:p>
    <w:p w14:paraId="613BC365" w14:textId="75090D3E" w:rsidR="0005166D" w:rsidRPr="0050192F" w:rsidRDefault="00562FEC" w:rsidP="0005166D">
      <w:pPr>
        <w:numPr>
          <w:ilvl w:val="1"/>
          <w:numId w:val="9"/>
        </w:numPr>
        <w:rPr>
          <w:rFonts w:eastAsia="Times New Roman"/>
        </w:rPr>
      </w:pPr>
      <w:r w:rsidRPr="0050192F">
        <w:rPr>
          <w:rFonts w:eastAsia="Times New Roman"/>
          <w:b/>
          <w:bCs/>
        </w:rPr>
        <w:t>Seth - fixed</w:t>
      </w:r>
      <w:r w:rsidR="0005166D" w:rsidRPr="0050192F">
        <w:rPr>
          <w:rFonts w:eastAsia="Times New Roman"/>
          <w:b/>
          <w:bCs/>
        </w:rPr>
        <w:t xml:space="preserve"> by expanding maximum allowable inputs</w:t>
      </w:r>
      <w:r w:rsidR="0069478E">
        <w:rPr>
          <w:rFonts w:eastAsia="Times New Roman"/>
          <w:b/>
          <w:bCs/>
        </w:rPr>
        <w:t xml:space="preserve"> – update this has been fixed</w:t>
      </w:r>
    </w:p>
    <w:p w14:paraId="5C6F4CE2" w14:textId="77777777" w:rsidR="0005166D" w:rsidRPr="0050192F" w:rsidRDefault="0005166D" w:rsidP="0005166D">
      <w:pPr>
        <w:rPr>
          <w:rFonts w:eastAsia="Times New Roman"/>
        </w:rPr>
      </w:pPr>
    </w:p>
    <w:p w14:paraId="278EAF3D" w14:textId="77777777" w:rsidR="00562FEC" w:rsidRPr="000170F8" w:rsidRDefault="006724C4" w:rsidP="006724C4">
      <w:pPr>
        <w:numPr>
          <w:ilvl w:val="0"/>
          <w:numId w:val="9"/>
        </w:numPr>
        <w:rPr>
          <w:rFonts w:eastAsia="Times New Roman"/>
        </w:rPr>
      </w:pPr>
      <w:r w:rsidRPr="0050192F">
        <w:rPr>
          <w:rFonts w:eastAsia="Times New Roman"/>
        </w:rPr>
        <w:t>Add unit labels to all of the plots (e.g., Million $, Thousand Tons, etc.).</w:t>
      </w:r>
      <w:r w:rsidRPr="0050192F">
        <w:rPr>
          <w:rFonts w:eastAsia="Times New Roman"/>
          <w:b/>
          <w:bCs/>
        </w:rPr>
        <w:t> </w:t>
      </w:r>
    </w:p>
    <w:p w14:paraId="72141F6E" w14:textId="6AAC57AA" w:rsidR="000170F8" w:rsidRPr="000170F8" w:rsidRDefault="000170F8" w:rsidP="000170F8">
      <w:pPr>
        <w:pStyle w:val="ListParagraph"/>
        <w:numPr>
          <w:ilvl w:val="1"/>
          <w:numId w:val="9"/>
        </w:numPr>
        <w:rPr>
          <w:rFonts w:eastAsia="Times New Roman"/>
          <w:color w:val="148BCC" w:themeColor="accent1"/>
        </w:rPr>
      </w:pPr>
      <w:r w:rsidRPr="0075332C">
        <w:rPr>
          <w:rFonts w:eastAsia="Times New Roman"/>
          <w:color w:val="148BCC" w:themeColor="accent1"/>
        </w:rPr>
        <w:t>Talking point for June 3</w:t>
      </w:r>
      <w:r w:rsidRPr="0075332C">
        <w:rPr>
          <w:rFonts w:eastAsia="Times New Roman"/>
          <w:color w:val="148BCC" w:themeColor="accent1"/>
          <w:vertAlign w:val="superscript"/>
        </w:rPr>
        <w:t>rd</w:t>
      </w:r>
      <w:r w:rsidRPr="0075332C">
        <w:rPr>
          <w:rFonts w:eastAsia="Times New Roman"/>
          <w:color w:val="148BCC" w:themeColor="accent1"/>
        </w:rPr>
        <w:t xml:space="preserve"> – </w:t>
      </w:r>
      <w:r>
        <w:rPr>
          <w:rFonts w:eastAsia="Times New Roman"/>
          <w:color w:val="148BCC" w:themeColor="accent1"/>
        </w:rPr>
        <w:t>units were added to each graph, especially in pop-ups</w:t>
      </w:r>
    </w:p>
    <w:p w14:paraId="475696B8" w14:textId="78D2A223" w:rsidR="006724C4" w:rsidRPr="0050192F" w:rsidRDefault="00562FEC" w:rsidP="00562FEC">
      <w:pPr>
        <w:numPr>
          <w:ilvl w:val="1"/>
          <w:numId w:val="9"/>
        </w:numPr>
        <w:rPr>
          <w:rFonts w:eastAsia="Times New Roman"/>
        </w:rPr>
      </w:pPr>
      <w:r w:rsidRPr="0050192F">
        <w:rPr>
          <w:rFonts w:eastAsia="Times New Roman"/>
          <w:b/>
          <w:bCs/>
        </w:rPr>
        <w:t>Seth -fixed by adding units to all graphs in the map</w:t>
      </w:r>
      <w:r w:rsidRPr="0050192F">
        <w:rPr>
          <w:rFonts w:eastAsia="Times New Roman"/>
        </w:rPr>
        <w:t xml:space="preserve"> </w:t>
      </w:r>
      <w:r w:rsidR="0069478E">
        <w:rPr>
          <w:rFonts w:eastAsia="Times New Roman"/>
        </w:rPr>
        <w:t xml:space="preserve"> -fixed</w:t>
      </w:r>
    </w:p>
    <w:p w14:paraId="0B645677" w14:textId="77777777" w:rsidR="0005166D" w:rsidRPr="0050192F" w:rsidRDefault="0005166D" w:rsidP="0005166D">
      <w:pPr>
        <w:ind w:left="720"/>
        <w:rPr>
          <w:rFonts w:eastAsia="Times New Roman"/>
        </w:rPr>
      </w:pPr>
    </w:p>
    <w:p w14:paraId="5FE0DFF7" w14:textId="77777777" w:rsidR="006724C4" w:rsidRPr="000170F8" w:rsidRDefault="006724C4" w:rsidP="006724C4">
      <w:pPr>
        <w:numPr>
          <w:ilvl w:val="0"/>
          <w:numId w:val="9"/>
        </w:numPr>
        <w:rPr>
          <w:rStyle w:val="Hyperlink"/>
          <w:rFonts w:eastAsia="Times New Roman"/>
          <w:color w:val="auto"/>
          <w:u w:val="none"/>
        </w:rPr>
      </w:pPr>
      <w:r w:rsidRPr="0050192F">
        <w:rPr>
          <w:rFonts w:eastAsia="Times New Roman"/>
        </w:rPr>
        <w:t>Add the option to select the ITTS region to the scenario analyzer. (I know we intentionally omitted this for performance.) </w:t>
      </w:r>
      <w:r w:rsidRPr="0050192F">
        <w:rPr>
          <w:rFonts w:eastAsia="Times New Roman"/>
          <w:b/>
          <w:bCs/>
        </w:rPr>
        <w:t xml:space="preserve">– </w:t>
      </w:r>
      <w:hyperlink r:id="rId11" w:history="1">
        <w:r w:rsidRPr="0050192F">
          <w:rPr>
            <w:rStyle w:val="Hyperlink"/>
            <w:rFonts w:eastAsia="Times New Roman"/>
            <w:b/>
            <w:bCs/>
            <w:color w:val="auto"/>
          </w:rPr>
          <w:t>@Seth LaRue</w:t>
        </w:r>
      </w:hyperlink>
    </w:p>
    <w:p w14:paraId="0739671D" w14:textId="098EF40A" w:rsidR="000170F8" w:rsidRPr="0075332C" w:rsidRDefault="000170F8" w:rsidP="000170F8">
      <w:pPr>
        <w:pStyle w:val="ListParagraph"/>
        <w:numPr>
          <w:ilvl w:val="1"/>
          <w:numId w:val="9"/>
        </w:numPr>
        <w:rPr>
          <w:rFonts w:eastAsia="Times New Roman"/>
          <w:color w:val="148BCC" w:themeColor="accent1"/>
        </w:rPr>
      </w:pPr>
      <w:r w:rsidRPr="0075332C">
        <w:rPr>
          <w:rFonts w:eastAsia="Times New Roman"/>
          <w:color w:val="148BCC" w:themeColor="accent1"/>
        </w:rPr>
        <w:t>Talking point for June 3</w:t>
      </w:r>
      <w:r w:rsidRPr="0075332C">
        <w:rPr>
          <w:rFonts w:eastAsia="Times New Roman"/>
          <w:color w:val="148BCC" w:themeColor="accent1"/>
          <w:vertAlign w:val="superscript"/>
        </w:rPr>
        <w:t>rd</w:t>
      </w:r>
      <w:r w:rsidRPr="0075332C">
        <w:rPr>
          <w:rFonts w:eastAsia="Times New Roman"/>
          <w:color w:val="148BCC" w:themeColor="accent1"/>
        </w:rPr>
        <w:t xml:space="preserve"> – </w:t>
      </w:r>
      <w:r>
        <w:rPr>
          <w:rFonts w:eastAsia="Times New Roman"/>
          <w:color w:val="148BCC" w:themeColor="accent1"/>
        </w:rPr>
        <w:t xml:space="preserve">this was added to show the ITTS region - it was precalculated to speed up the process as much as possible </w:t>
      </w:r>
    </w:p>
    <w:p w14:paraId="2BD6A896" w14:textId="730A7516" w:rsidR="00586FC2" w:rsidRPr="00586FC2" w:rsidRDefault="00586FC2" w:rsidP="000170F8">
      <w:pPr>
        <w:pStyle w:val="ListParagraph"/>
        <w:numPr>
          <w:ilvl w:val="1"/>
          <w:numId w:val="9"/>
        </w:numPr>
        <w:rPr>
          <w:rFonts w:eastAsia="Times New Roman"/>
          <w:color w:val="FF0000"/>
        </w:rPr>
      </w:pPr>
      <w:r w:rsidRPr="00586FC2">
        <w:rPr>
          <w:rFonts w:eastAsia="Times New Roman"/>
          <w:color w:val="FF0000"/>
        </w:rPr>
        <w:t>Move it to top</w:t>
      </w:r>
    </w:p>
    <w:p w14:paraId="1356E26F" w14:textId="77777777" w:rsidR="000170F8" w:rsidRPr="0050192F" w:rsidRDefault="000170F8" w:rsidP="006724C4">
      <w:pPr>
        <w:numPr>
          <w:ilvl w:val="0"/>
          <w:numId w:val="9"/>
        </w:numPr>
        <w:rPr>
          <w:rStyle w:val="Hyperlink"/>
          <w:rFonts w:eastAsia="Times New Roman"/>
          <w:color w:val="auto"/>
          <w:u w:val="none"/>
        </w:rPr>
      </w:pPr>
    </w:p>
    <w:p w14:paraId="714EF768" w14:textId="4B150958" w:rsidR="00000682" w:rsidRPr="00750978" w:rsidRDefault="00000682" w:rsidP="00000682">
      <w:pPr>
        <w:numPr>
          <w:ilvl w:val="1"/>
          <w:numId w:val="9"/>
        </w:numPr>
        <w:rPr>
          <w:rFonts w:eastAsia="Times New Roman"/>
          <w:b/>
          <w:bCs/>
        </w:rPr>
      </w:pPr>
      <w:r w:rsidRPr="0050192F">
        <w:t xml:space="preserve">Seth – fixed by adding </w:t>
      </w:r>
      <w:r w:rsidR="00EF06AB" w:rsidRPr="0050192F">
        <w:t>it back haha</w:t>
      </w:r>
    </w:p>
    <w:p w14:paraId="338F56B7" w14:textId="3B350BE9" w:rsidR="00750978" w:rsidRPr="0050192F" w:rsidRDefault="00750978" w:rsidP="00000682">
      <w:pPr>
        <w:numPr>
          <w:ilvl w:val="1"/>
          <w:numId w:val="9"/>
        </w:numPr>
        <w:rPr>
          <w:rFonts w:eastAsia="Times New Roman"/>
          <w:b/>
          <w:bCs/>
        </w:rPr>
      </w:pPr>
      <w:r>
        <w:t>Pre-aggregate dat</w:t>
      </w:r>
      <w:r w:rsidR="005A2182">
        <w:t>a</w:t>
      </w:r>
    </w:p>
    <w:p w14:paraId="0F377BBE" w14:textId="77777777" w:rsidR="00233A18" w:rsidRPr="0050192F" w:rsidRDefault="00233A18" w:rsidP="00233A18">
      <w:pPr>
        <w:rPr>
          <w:rFonts w:eastAsia="Times New Roman"/>
        </w:rPr>
      </w:pPr>
    </w:p>
    <w:p w14:paraId="50FCFFBD" w14:textId="77777777" w:rsidR="006724C4" w:rsidRDefault="006724C4" w:rsidP="006724C4">
      <w:pPr>
        <w:numPr>
          <w:ilvl w:val="0"/>
          <w:numId w:val="9"/>
        </w:numPr>
        <w:rPr>
          <w:rFonts w:eastAsia="Times New Roman"/>
        </w:rPr>
      </w:pPr>
      <w:r w:rsidRPr="0050192F">
        <w:rPr>
          <w:rFonts w:eastAsia="Times New Roman"/>
        </w:rPr>
        <w:t>Add back in the international tab. (Again, I know we intentionally removed this temporarily.) </w:t>
      </w:r>
    </w:p>
    <w:p w14:paraId="0F10B8A1" w14:textId="519B5E90" w:rsidR="000170F8" w:rsidRPr="0075332C" w:rsidRDefault="000170F8" w:rsidP="000170F8">
      <w:pPr>
        <w:pStyle w:val="ListParagraph"/>
        <w:numPr>
          <w:ilvl w:val="1"/>
          <w:numId w:val="9"/>
        </w:numPr>
        <w:rPr>
          <w:rFonts w:eastAsia="Times New Roman"/>
          <w:color w:val="148BCC" w:themeColor="accent1"/>
        </w:rPr>
      </w:pPr>
      <w:r w:rsidRPr="0075332C">
        <w:rPr>
          <w:rFonts w:eastAsia="Times New Roman"/>
          <w:color w:val="148BCC" w:themeColor="accent1"/>
        </w:rPr>
        <w:t>Talking point for June 3</w:t>
      </w:r>
      <w:r w:rsidRPr="0075332C">
        <w:rPr>
          <w:rFonts w:eastAsia="Times New Roman"/>
          <w:color w:val="148BCC" w:themeColor="accent1"/>
          <w:vertAlign w:val="superscript"/>
        </w:rPr>
        <w:t>rd</w:t>
      </w:r>
      <w:r w:rsidRPr="0075332C">
        <w:rPr>
          <w:rFonts w:eastAsia="Times New Roman"/>
          <w:color w:val="148BCC" w:themeColor="accent1"/>
        </w:rPr>
        <w:t xml:space="preserve"> – </w:t>
      </w:r>
      <w:r>
        <w:rPr>
          <w:rFonts w:eastAsia="Times New Roman"/>
          <w:color w:val="148BCC" w:themeColor="accent1"/>
        </w:rPr>
        <w:t xml:space="preserve">this data was added for 2022 and the whole tab re-added. As this tab is new, we likely will want their comments.  </w:t>
      </w:r>
    </w:p>
    <w:p w14:paraId="4D354123" w14:textId="77777777" w:rsidR="000170F8" w:rsidRDefault="000170F8" w:rsidP="000170F8">
      <w:pPr>
        <w:numPr>
          <w:ilvl w:val="1"/>
          <w:numId w:val="9"/>
        </w:numPr>
        <w:rPr>
          <w:rFonts w:eastAsia="Times New Roman"/>
        </w:rPr>
      </w:pPr>
    </w:p>
    <w:p w14:paraId="5C9D1157" w14:textId="5019B313" w:rsidR="00966B14" w:rsidRDefault="00966B14" w:rsidP="00966B14">
      <w:pPr>
        <w:numPr>
          <w:ilvl w:val="1"/>
          <w:numId w:val="9"/>
        </w:numPr>
        <w:rPr>
          <w:rFonts w:eastAsia="Times New Roman"/>
        </w:rPr>
      </w:pPr>
      <w:r>
        <w:rPr>
          <w:rFonts w:eastAsia="Times New Roman"/>
        </w:rPr>
        <w:t xml:space="preserve">Data has been updated (thanks Chris) </w:t>
      </w:r>
    </w:p>
    <w:p w14:paraId="3143E12D" w14:textId="6EF1E89E" w:rsidR="00966B14" w:rsidRPr="0050192F" w:rsidRDefault="00966B14" w:rsidP="00966B14">
      <w:pPr>
        <w:numPr>
          <w:ilvl w:val="2"/>
          <w:numId w:val="9"/>
        </w:numPr>
        <w:rPr>
          <w:rFonts w:eastAsia="Times New Roman"/>
        </w:rPr>
      </w:pPr>
      <w:r>
        <w:rPr>
          <w:rFonts w:eastAsia="Times New Roman"/>
        </w:rPr>
        <w:t xml:space="preserve">Need to fix table/charts and implement scenarios? </w:t>
      </w:r>
    </w:p>
    <w:p w14:paraId="46E802CD" w14:textId="77777777" w:rsidR="006724C4" w:rsidRPr="000170F8" w:rsidRDefault="006724C4" w:rsidP="006724C4">
      <w:pPr>
        <w:numPr>
          <w:ilvl w:val="0"/>
          <w:numId w:val="9"/>
        </w:numPr>
        <w:rPr>
          <w:rStyle w:val="Hyperlink"/>
          <w:rFonts w:eastAsia="Times New Roman"/>
          <w:color w:val="auto"/>
          <w:u w:val="none"/>
        </w:rPr>
      </w:pPr>
      <w:r w:rsidRPr="0050192F">
        <w:rPr>
          <w:rFonts w:eastAsia="Times New Roman"/>
        </w:rPr>
        <w:t>Drop "scenario" from the name of the first tab so user's aren't confused about which one has the scenario planning component. </w:t>
      </w:r>
      <w:r w:rsidRPr="0050192F">
        <w:rPr>
          <w:rFonts w:eastAsia="Times New Roman"/>
          <w:b/>
          <w:bCs/>
        </w:rPr>
        <w:t xml:space="preserve">– </w:t>
      </w:r>
      <w:hyperlink r:id="rId12" w:history="1">
        <w:r w:rsidRPr="0050192F">
          <w:rPr>
            <w:rStyle w:val="Hyperlink"/>
            <w:rFonts w:eastAsia="Times New Roman"/>
            <w:b/>
            <w:bCs/>
            <w:color w:val="auto"/>
          </w:rPr>
          <w:t>@Seth LaRue</w:t>
        </w:r>
      </w:hyperlink>
    </w:p>
    <w:p w14:paraId="7B349A62" w14:textId="66FBFBCF" w:rsidR="000170F8" w:rsidRPr="000170F8" w:rsidRDefault="000170F8" w:rsidP="000170F8">
      <w:pPr>
        <w:pStyle w:val="ListParagraph"/>
        <w:numPr>
          <w:ilvl w:val="1"/>
          <w:numId w:val="9"/>
        </w:numPr>
        <w:rPr>
          <w:rStyle w:val="Hyperlink"/>
          <w:rFonts w:eastAsia="Times New Roman"/>
          <w:color w:val="148BCC" w:themeColor="accent1"/>
          <w:u w:val="none"/>
        </w:rPr>
      </w:pPr>
      <w:r w:rsidRPr="0075332C">
        <w:rPr>
          <w:rFonts w:eastAsia="Times New Roman"/>
          <w:color w:val="148BCC" w:themeColor="accent1"/>
        </w:rPr>
        <w:t>Talking point for June 3</w:t>
      </w:r>
      <w:r w:rsidRPr="0075332C">
        <w:rPr>
          <w:rFonts w:eastAsia="Times New Roman"/>
          <w:color w:val="148BCC" w:themeColor="accent1"/>
          <w:vertAlign w:val="superscript"/>
        </w:rPr>
        <w:t>rd</w:t>
      </w:r>
      <w:r w:rsidRPr="0075332C">
        <w:rPr>
          <w:rFonts w:eastAsia="Times New Roman"/>
          <w:color w:val="148BCC" w:themeColor="accent1"/>
        </w:rPr>
        <w:t xml:space="preserve"> – </w:t>
      </w:r>
      <w:r>
        <w:rPr>
          <w:rFonts w:eastAsia="Times New Roman"/>
          <w:color w:val="148BCC" w:themeColor="accent1"/>
        </w:rPr>
        <w:t xml:space="preserve">tab name was changed to “Trade Explorer” </w:t>
      </w:r>
    </w:p>
    <w:p w14:paraId="4DC05D65" w14:textId="6C9260A2" w:rsidR="006724C4" w:rsidRPr="0050192F" w:rsidRDefault="00C9263D" w:rsidP="00102B47">
      <w:pPr>
        <w:numPr>
          <w:ilvl w:val="1"/>
          <w:numId w:val="9"/>
        </w:numPr>
      </w:pPr>
      <w:r w:rsidRPr="0050192F">
        <w:t xml:space="preserve">Seth – changed this to “Trade Explorer” ? </w:t>
      </w:r>
    </w:p>
    <w:p w14:paraId="7E24062A" w14:textId="77777777" w:rsidR="00102B47" w:rsidRPr="0050192F" w:rsidRDefault="00102B47" w:rsidP="006724C4">
      <w:pPr>
        <w:rPr>
          <w:rFonts w:eastAsia="Times New Roman"/>
          <w:b/>
          <w:bCs/>
        </w:rPr>
      </w:pPr>
    </w:p>
    <w:p w14:paraId="67CBCD3F" w14:textId="470D65E7" w:rsidR="006724C4" w:rsidRPr="0050192F" w:rsidRDefault="006724C4" w:rsidP="006724C4">
      <w:pPr>
        <w:rPr>
          <w:rFonts w:eastAsia="Times New Roman"/>
        </w:rPr>
      </w:pPr>
      <w:r w:rsidRPr="0050192F">
        <w:rPr>
          <w:rFonts w:eastAsia="Times New Roman"/>
          <w:b/>
          <w:bCs/>
        </w:rPr>
        <w:t>Plan for draft user guide</w:t>
      </w:r>
    </w:p>
    <w:p w14:paraId="108DD6C3" w14:textId="77777777" w:rsidR="006724C4" w:rsidRPr="0050192F" w:rsidRDefault="006724C4" w:rsidP="006724C4">
      <w:pPr>
        <w:numPr>
          <w:ilvl w:val="0"/>
          <w:numId w:val="10"/>
        </w:numPr>
        <w:spacing w:before="100" w:beforeAutospacing="1" w:after="100" w:afterAutospacing="1"/>
        <w:rPr>
          <w:rFonts w:eastAsia="Times New Roman"/>
        </w:rPr>
      </w:pPr>
      <w:r w:rsidRPr="0050192F">
        <w:rPr>
          <w:rFonts w:eastAsia="Times New Roman"/>
        </w:rPr>
        <w:t xml:space="preserve">Define Template/Format + page budget </w:t>
      </w:r>
      <w:hyperlink r:id="rId13" w:history="1">
        <w:r w:rsidRPr="0050192F">
          <w:rPr>
            <w:rStyle w:val="Hyperlink"/>
            <w:rFonts w:eastAsia="Times New Roman"/>
            <w:b/>
            <w:bCs/>
            <w:color w:val="auto"/>
            <w:shd w:val="clear" w:color="auto" w:fill="E1DFDD"/>
          </w:rPr>
          <w:t>@Christopher Lindsey</w:t>
        </w:r>
      </w:hyperlink>
      <w:r w:rsidRPr="0050192F">
        <w:rPr>
          <w:rFonts w:eastAsia="Times New Roman"/>
          <w:b/>
          <w:bCs/>
        </w:rPr>
        <w:t> </w:t>
      </w:r>
      <w:r w:rsidRPr="0050192F">
        <w:rPr>
          <w:rFonts w:eastAsia="Times New Roman"/>
          <w:b/>
          <w:bCs/>
        </w:rPr>
        <w:t> </w:t>
      </w:r>
      <w:r w:rsidRPr="0050192F">
        <w:rPr>
          <w:rFonts w:eastAsia="Times New Roman"/>
          <w:b/>
          <w:bCs/>
        </w:rPr>
        <w:t> </w:t>
      </w:r>
      <w:r w:rsidRPr="0050192F">
        <w:rPr>
          <w:rFonts w:eastAsia="Times New Roman"/>
          <w:b/>
          <w:bCs/>
        </w:rPr>
        <w:t> </w:t>
      </w:r>
    </w:p>
    <w:p w14:paraId="2C74A765" w14:textId="77777777" w:rsidR="006724C4" w:rsidRPr="0050192F" w:rsidRDefault="006724C4" w:rsidP="006724C4">
      <w:pPr>
        <w:numPr>
          <w:ilvl w:val="0"/>
          <w:numId w:val="10"/>
        </w:numPr>
        <w:spacing w:before="100" w:beforeAutospacing="1" w:after="100" w:afterAutospacing="1"/>
        <w:rPr>
          <w:rFonts w:eastAsia="Times New Roman"/>
        </w:rPr>
      </w:pPr>
      <w:r w:rsidRPr="0050192F">
        <w:rPr>
          <w:rFonts w:eastAsia="Times New Roman"/>
        </w:rPr>
        <w:t>Draft Annotated Outline</w:t>
      </w:r>
      <w:r w:rsidRPr="0050192F">
        <w:rPr>
          <w:rFonts w:eastAsia="Times New Roman"/>
          <w:b/>
          <w:bCs/>
        </w:rPr>
        <w:t xml:space="preserve"> </w:t>
      </w:r>
      <w:hyperlink r:id="rId14" w:history="1">
        <w:r w:rsidRPr="0050192F">
          <w:rPr>
            <w:rStyle w:val="Hyperlink"/>
            <w:rFonts w:eastAsia="Times New Roman"/>
            <w:b/>
            <w:bCs/>
            <w:color w:val="auto"/>
          </w:rPr>
          <w:t>@Qi Si</w:t>
        </w:r>
      </w:hyperlink>
    </w:p>
    <w:p w14:paraId="12469C25" w14:textId="77777777" w:rsidR="006724C4" w:rsidRPr="0050192F" w:rsidRDefault="006724C4" w:rsidP="006724C4">
      <w:pPr>
        <w:numPr>
          <w:ilvl w:val="0"/>
          <w:numId w:val="10"/>
        </w:numPr>
        <w:spacing w:before="100" w:beforeAutospacing="1" w:after="100" w:afterAutospacing="1"/>
        <w:rPr>
          <w:rFonts w:eastAsia="Times New Roman"/>
        </w:rPr>
      </w:pPr>
      <w:r w:rsidRPr="0050192F">
        <w:rPr>
          <w:rFonts w:eastAsia="Times New Roman"/>
        </w:rPr>
        <w:t>Populate sections with content</w:t>
      </w:r>
    </w:p>
    <w:p w14:paraId="39E0F1BC" w14:textId="77777777" w:rsidR="006724C4" w:rsidRPr="0050192F" w:rsidRDefault="006724C4" w:rsidP="006724C4">
      <w:pPr>
        <w:numPr>
          <w:ilvl w:val="1"/>
          <w:numId w:val="10"/>
        </w:numPr>
        <w:spacing w:before="100" w:beforeAutospacing="1" w:after="100" w:afterAutospacing="1"/>
        <w:rPr>
          <w:rFonts w:eastAsia="Times New Roman"/>
        </w:rPr>
      </w:pPr>
      <w:r w:rsidRPr="0050192F">
        <w:rPr>
          <w:rFonts w:eastAsia="Times New Roman"/>
        </w:rPr>
        <w:t xml:space="preserve">Maps sections Tab </w:t>
      </w:r>
      <w:r w:rsidRPr="0050192F">
        <w:rPr>
          <w:rFonts w:eastAsia="Times New Roman"/>
          <w:b/>
          <w:bCs/>
        </w:rPr>
        <w:t> </w:t>
      </w:r>
      <w:hyperlink r:id="rId15" w:history="1">
        <w:r w:rsidRPr="0050192F">
          <w:rPr>
            <w:rStyle w:val="Hyperlink"/>
            <w:rFonts w:eastAsia="Times New Roman"/>
            <w:b/>
            <w:bCs/>
            <w:color w:val="auto"/>
            <w:shd w:val="clear" w:color="auto" w:fill="E1DFDD"/>
          </w:rPr>
          <w:t>@Qi Si</w:t>
        </w:r>
      </w:hyperlink>
    </w:p>
    <w:p w14:paraId="05A69F47" w14:textId="77777777" w:rsidR="006724C4" w:rsidRPr="0050192F" w:rsidRDefault="006724C4" w:rsidP="006724C4">
      <w:pPr>
        <w:numPr>
          <w:ilvl w:val="1"/>
          <w:numId w:val="10"/>
        </w:numPr>
        <w:spacing w:before="100" w:beforeAutospacing="1" w:after="100" w:afterAutospacing="1"/>
        <w:rPr>
          <w:rFonts w:eastAsia="Times New Roman"/>
        </w:rPr>
      </w:pPr>
      <w:r w:rsidRPr="0050192F">
        <w:rPr>
          <w:rFonts w:eastAsia="Times New Roman"/>
        </w:rPr>
        <w:t xml:space="preserve">Scenario Comparison Tab </w:t>
      </w:r>
      <w:r w:rsidRPr="0050192F">
        <w:rPr>
          <w:rFonts w:eastAsia="Times New Roman"/>
          <w:b/>
          <w:bCs/>
        </w:rPr>
        <w:t xml:space="preserve"> – </w:t>
      </w:r>
      <w:hyperlink r:id="rId16" w:history="1">
        <w:r w:rsidRPr="0050192F">
          <w:rPr>
            <w:rStyle w:val="Hyperlink"/>
            <w:rFonts w:eastAsia="Times New Roman"/>
            <w:b/>
            <w:bCs/>
            <w:color w:val="auto"/>
          </w:rPr>
          <w:t>@Seth LaRue</w:t>
        </w:r>
      </w:hyperlink>
    </w:p>
    <w:p w14:paraId="6439226F" w14:textId="77777777" w:rsidR="006724C4" w:rsidRPr="00966B14" w:rsidRDefault="006724C4" w:rsidP="006724C4">
      <w:pPr>
        <w:numPr>
          <w:ilvl w:val="1"/>
          <w:numId w:val="10"/>
        </w:numPr>
        <w:spacing w:before="100" w:beforeAutospacing="1" w:after="100" w:afterAutospacing="1"/>
        <w:rPr>
          <w:rStyle w:val="Hyperlink"/>
          <w:rFonts w:eastAsia="Times New Roman"/>
          <w:color w:val="auto"/>
          <w:u w:val="none"/>
        </w:rPr>
      </w:pPr>
      <w:r w:rsidRPr="0050192F">
        <w:rPr>
          <w:rFonts w:eastAsia="Times New Roman"/>
        </w:rPr>
        <w:t>Other Tab + General sections –</w:t>
      </w:r>
      <w:r w:rsidRPr="0050192F">
        <w:rPr>
          <w:rFonts w:eastAsia="Times New Roman"/>
          <w:b/>
          <w:bCs/>
        </w:rPr>
        <w:t xml:space="preserve"> </w:t>
      </w:r>
      <w:hyperlink r:id="rId17" w:history="1">
        <w:r w:rsidRPr="0050192F">
          <w:rPr>
            <w:rStyle w:val="Hyperlink"/>
            <w:rFonts w:eastAsia="Times New Roman"/>
            <w:b/>
            <w:bCs/>
            <w:color w:val="auto"/>
            <w:shd w:val="clear" w:color="auto" w:fill="E1DFDD"/>
          </w:rPr>
          <w:t>@Seth LaRue</w:t>
        </w:r>
      </w:hyperlink>
    </w:p>
    <w:p w14:paraId="0B81FA07" w14:textId="48D5A0A4" w:rsidR="00966B14" w:rsidRPr="0050192F" w:rsidRDefault="00966B14" w:rsidP="00966B14">
      <w:pPr>
        <w:spacing w:before="100" w:beforeAutospacing="1" w:after="100" w:afterAutospacing="1"/>
        <w:rPr>
          <w:rFonts w:eastAsia="Times New Roman"/>
        </w:rPr>
      </w:pPr>
      <w:r>
        <w:rPr>
          <w:rStyle w:val="Hyperlink"/>
          <w:rFonts w:eastAsia="Times New Roman"/>
          <w:b/>
          <w:bCs/>
          <w:color w:val="auto"/>
          <w:shd w:val="clear" w:color="auto" w:fill="E1DFDD"/>
        </w:rPr>
        <w:t>Running List of Other Issues</w:t>
      </w:r>
    </w:p>
    <w:p w14:paraId="41A7577D" w14:textId="489601D0" w:rsidR="00966B14" w:rsidRDefault="00AA0DC7" w:rsidP="00966B14">
      <w:pPr>
        <w:pStyle w:val="BodyText"/>
        <w:numPr>
          <w:ilvl w:val="0"/>
          <w:numId w:val="11"/>
        </w:numPr>
      </w:pPr>
      <w:r w:rsidRPr="0050192F">
        <w:t>Initial Legend is Broken</w:t>
      </w:r>
      <w:r w:rsidR="00FA1191" w:rsidRPr="0050192F">
        <w:t xml:space="preserve"> on the map</w:t>
      </w:r>
      <w:r w:rsidR="00966B14">
        <w:t xml:space="preserve"> shows tons when it should show value missing space as well</w:t>
      </w:r>
    </w:p>
    <w:p w14:paraId="627D1AEA" w14:textId="7A9DF8A2" w:rsidR="00C6578C" w:rsidRDefault="00966B14" w:rsidP="003259AC">
      <w:pPr>
        <w:pStyle w:val="BodyText"/>
        <w:numPr>
          <w:ilvl w:val="0"/>
          <w:numId w:val="11"/>
        </w:numPr>
      </w:pPr>
      <w:r>
        <w:t>C</w:t>
      </w:r>
      <w:r w:rsidR="0033309B">
        <w:t>heck</w:t>
      </w:r>
      <w:r w:rsidR="000170F8">
        <w:t xml:space="preserve"> that Sankey values for ITTS region are correct. It seems to not be filtering out duplicate rows correctly </w:t>
      </w:r>
    </w:p>
    <w:p w14:paraId="1B65DAEC" w14:textId="2ECBA599" w:rsidR="00096B11" w:rsidRDefault="00096B11" w:rsidP="00096B11">
      <w:pPr>
        <w:pStyle w:val="BodyText"/>
        <w:numPr>
          <w:ilvl w:val="0"/>
          <w:numId w:val="11"/>
        </w:numPr>
      </w:pPr>
      <w:r>
        <w:t>Please add anything else you see during QAQC @Qi</w:t>
      </w:r>
    </w:p>
    <w:p w14:paraId="757559D0" w14:textId="1BA83485" w:rsidR="003259AC" w:rsidRDefault="003259AC" w:rsidP="003259AC">
      <w:pPr>
        <w:pStyle w:val="BodyText"/>
        <w:numPr>
          <w:ilvl w:val="1"/>
          <w:numId w:val="11"/>
        </w:numPr>
      </w:pPr>
      <w:r>
        <w:t xml:space="preserve">Incorporate the scenario function to international map. </w:t>
      </w:r>
    </w:p>
    <w:p w14:paraId="287489C4" w14:textId="2799BF8E" w:rsidR="009E3EBD" w:rsidRDefault="009E3EBD" w:rsidP="009E3EBD">
      <w:pPr>
        <w:pStyle w:val="BodyText"/>
        <w:numPr>
          <w:ilvl w:val="2"/>
          <w:numId w:val="11"/>
        </w:numPr>
      </w:pPr>
      <w:r>
        <w:t>UI (</w:t>
      </w:r>
      <w:r w:rsidR="004B4213">
        <w:t xml:space="preserve"> update the scenario options, and the descriptive paragraphs when scenarios selected)</w:t>
      </w:r>
    </w:p>
    <w:p w14:paraId="47651713" w14:textId="495A28AA" w:rsidR="009E3EBD" w:rsidRPr="002532B5" w:rsidRDefault="009E3EBD" w:rsidP="009E3EBD">
      <w:pPr>
        <w:pStyle w:val="BodyText"/>
        <w:numPr>
          <w:ilvl w:val="2"/>
          <w:numId w:val="11"/>
        </w:numPr>
      </w:pPr>
      <w:r w:rsidRPr="002532B5">
        <w:t>Server</w:t>
      </w:r>
      <w:r w:rsidR="00567040" w:rsidRPr="002532B5">
        <w:t xml:space="preserve"> (do we need Scenarios for international flow?)</w:t>
      </w:r>
    </w:p>
    <w:p w14:paraId="3BBCD32C" w14:textId="5FD133D7" w:rsidR="002B4EA0" w:rsidRDefault="002B4EA0" w:rsidP="003259AC">
      <w:pPr>
        <w:pStyle w:val="BodyText"/>
        <w:numPr>
          <w:ilvl w:val="1"/>
          <w:numId w:val="11"/>
        </w:numPr>
      </w:pPr>
      <w:r>
        <w:t xml:space="preserve">Adjust </w:t>
      </w:r>
      <w:r w:rsidR="005477A4">
        <w:t xml:space="preserve">the scenario function for </w:t>
      </w:r>
      <w:r w:rsidR="009E3EBD">
        <w:t>scenario analyzer. (about coal in S3)</w:t>
      </w:r>
    </w:p>
    <w:p w14:paraId="43FF87FE" w14:textId="77777777" w:rsidR="002532B5" w:rsidRDefault="002532B5" w:rsidP="0026387E">
      <w:pPr>
        <w:pStyle w:val="BodyText"/>
      </w:pPr>
    </w:p>
    <w:p w14:paraId="411AAD2C" w14:textId="77777777" w:rsidR="00173111" w:rsidRDefault="00173111" w:rsidP="0026387E">
      <w:pPr>
        <w:pStyle w:val="BodyText"/>
      </w:pPr>
    </w:p>
    <w:p w14:paraId="3368D7F6" w14:textId="77777777" w:rsidR="00173111" w:rsidRDefault="00173111" w:rsidP="0026387E">
      <w:pPr>
        <w:pStyle w:val="BodyText"/>
      </w:pPr>
    </w:p>
    <w:p w14:paraId="06075EB8" w14:textId="77777777" w:rsidR="00173111" w:rsidRDefault="00173111" w:rsidP="0026387E">
      <w:pPr>
        <w:pStyle w:val="BodyText"/>
      </w:pPr>
    </w:p>
    <w:p w14:paraId="434A2092" w14:textId="77777777" w:rsidR="00173111" w:rsidRDefault="00173111" w:rsidP="0026387E">
      <w:pPr>
        <w:pStyle w:val="BodyText"/>
      </w:pPr>
    </w:p>
    <w:p w14:paraId="0D15DD18" w14:textId="77777777" w:rsidR="00173111" w:rsidRDefault="00173111" w:rsidP="0026387E">
      <w:pPr>
        <w:pStyle w:val="BodyText"/>
      </w:pPr>
    </w:p>
    <w:p w14:paraId="2AD1B75C" w14:textId="77777777" w:rsidR="00173111" w:rsidRDefault="00173111" w:rsidP="0026387E">
      <w:pPr>
        <w:pStyle w:val="BodyText"/>
      </w:pPr>
    </w:p>
    <w:p w14:paraId="62B9ED85" w14:textId="77777777" w:rsidR="00173111" w:rsidRDefault="00173111" w:rsidP="0026387E">
      <w:pPr>
        <w:pStyle w:val="BodyText"/>
      </w:pPr>
    </w:p>
    <w:p w14:paraId="71C748DC" w14:textId="77777777" w:rsidR="00173111" w:rsidRDefault="00173111" w:rsidP="0026387E">
      <w:pPr>
        <w:pStyle w:val="BodyText"/>
      </w:pPr>
    </w:p>
    <w:p w14:paraId="7A11EA81" w14:textId="77777777" w:rsidR="00173111" w:rsidRDefault="00173111" w:rsidP="0026387E">
      <w:pPr>
        <w:pStyle w:val="BodyText"/>
      </w:pPr>
    </w:p>
    <w:p w14:paraId="6B670BAD" w14:textId="77777777" w:rsidR="00173111" w:rsidRDefault="00173111" w:rsidP="0026387E">
      <w:pPr>
        <w:pStyle w:val="BodyText"/>
      </w:pPr>
    </w:p>
    <w:p w14:paraId="574E4FBF" w14:textId="77777777" w:rsidR="00173111" w:rsidRDefault="00173111" w:rsidP="0026387E">
      <w:pPr>
        <w:pStyle w:val="BodyText"/>
      </w:pPr>
    </w:p>
    <w:p w14:paraId="7227597E" w14:textId="77777777" w:rsidR="00173111" w:rsidRDefault="00173111" w:rsidP="0026387E">
      <w:pPr>
        <w:pStyle w:val="BodyText"/>
      </w:pPr>
    </w:p>
    <w:p w14:paraId="50564D33" w14:textId="40C02D1C" w:rsidR="0026387E" w:rsidRPr="002532B5" w:rsidRDefault="0026387E" w:rsidP="0026387E">
      <w:pPr>
        <w:pStyle w:val="BodyText"/>
        <w:rPr>
          <w:b/>
          <w:bCs/>
          <w:color w:val="FF0000"/>
          <w:sz w:val="28"/>
          <w:szCs w:val="28"/>
        </w:rPr>
      </w:pPr>
      <w:r w:rsidRPr="002532B5">
        <w:rPr>
          <w:b/>
          <w:bCs/>
          <w:color w:val="FF0000"/>
          <w:sz w:val="28"/>
          <w:szCs w:val="28"/>
        </w:rPr>
        <w:t xml:space="preserve">Active </w:t>
      </w:r>
      <w:r w:rsidR="00173111">
        <w:rPr>
          <w:b/>
          <w:bCs/>
          <w:color w:val="FF0000"/>
          <w:sz w:val="28"/>
          <w:szCs w:val="28"/>
        </w:rPr>
        <w:t>L</w:t>
      </w:r>
      <w:r w:rsidRPr="002532B5">
        <w:rPr>
          <w:b/>
          <w:bCs/>
          <w:color w:val="FF0000"/>
          <w:sz w:val="28"/>
          <w:szCs w:val="28"/>
        </w:rPr>
        <w:t xml:space="preserve">ist: </w:t>
      </w:r>
    </w:p>
    <w:p w14:paraId="55C9E2EC" w14:textId="031B6B04" w:rsidR="0026387E" w:rsidRDefault="00A12D1F" w:rsidP="002532B5">
      <w:pPr>
        <w:pStyle w:val="BodyText"/>
        <w:numPr>
          <w:ilvl w:val="0"/>
          <w:numId w:val="12"/>
        </w:numPr>
      </w:pPr>
      <w:sdt>
        <w:sdtPr>
          <w:id w:val="-2068942908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256E4A">
            <w:rPr>
              <w:rFonts w:ascii="MS Gothic" w:eastAsia="MS Gothic" w:hAnsi="MS Gothic" w:hint="eastAsia"/>
            </w:rPr>
            <w:t>☒</w:t>
          </w:r>
        </w:sdtContent>
      </w:sdt>
      <w:r w:rsidR="0026387E">
        <w:t xml:space="preserve"> </w:t>
      </w:r>
      <w:r w:rsidR="009843CC">
        <w:t>O</w:t>
      </w:r>
      <w:r w:rsidR="0026387E">
        <w:t xml:space="preserve">n the </w:t>
      </w:r>
      <w:r w:rsidR="000F285A">
        <w:t xml:space="preserve">Scenario Analyzer tab, move the option “ITTS Region” to the top of the </w:t>
      </w:r>
      <w:r w:rsidR="00191E64">
        <w:t>State dropdown list</w:t>
      </w:r>
      <w:r w:rsidR="00F8610E">
        <w:t>.</w:t>
      </w:r>
    </w:p>
    <w:p w14:paraId="0A7F8B4A" w14:textId="4F04AB9B" w:rsidR="00F8610E" w:rsidRDefault="00A12D1F" w:rsidP="002532B5">
      <w:pPr>
        <w:pStyle w:val="BodyText"/>
        <w:numPr>
          <w:ilvl w:val="0"/>
          <w:numId w:val="12"/>
        </w:numPr>
      </w:pPr>
      <w:sdt>
        <w:sdtPr>
          <w:id w:val="1324007483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1A6ABF">
            <w:rPr>
              <w:rFonts w:ascii="MS Gothic" w:eastAsia="MS Gothic" w:hAnsi="MS Gothic" w:hint="eastAsia"/>
            </w:rPr>
            <w:t>☒</w:t>
          </w:r>
        </w:sdtContent>
      </w:sdt>
      <w:r w:rsidR="00D90FDE">
        <w:t xml:space="preserve"> On the Scenario Analyzer tab, the label overlaps </w:t>
      </w:r>
      <w:r w:rsidR="00224A0C">
        <w:t xml:space="preserve">if too many commodities are selected. </w:t>
      </w:r>
    </w:p>
    <w:p w14:paraId="17FD762B" w14:textId="199B964C" w:rsidR="00224A0C" w:rsidRDefault="00224A0C" w:rsidP="0026387E">
      <w:pPr>
        <w:pStyle w:val="BodyText"/>
      </w:pPr>
      <w:r w:rsidRPr="00224A0C">
        <w:rPr>
          <w:noProof/>
        </w:rPr>
        <w:drawing>
          <wp:inline distT="0" distB="0" distL="0" distR="0" wp14:anchorId="00E1B130" wp14:editId="6E91B0EF">
            <wp:extent cx="5382986" cy="1498149"/>
            <wp:effectExtent l="0" t="0" r="8255" b="6985"/>
            <wp:docPr id="305710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1065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8254" cy="14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0B95" w14:textId="45F547B6" w:rsidR="00191E64" w:rsidRDefault="002532B5" w:rsidP="002532B5">
      <w:pPr>
        <w:pStyle w:val="BodyText"/>
        <w:numPr>
          <w:ilvl w:val="0"/>
          <w:numId w:val="12"/>
        </w:numPr>
      </w:pPr>
      <w:r>
        <w:t xml:space="preserve"> </w:t>
      </w:r>
      <w:sdt>
        <w:sdtPr>
          <w:id w:val="-1969806072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256E4A">
            <w:rPr>
              <w:rFonts w:ascii="MS Gothic" w:eastAsia="MS Gothic" w:hAnsi="MS Gothic" w:hint="eastAsia"/>
            </w:rPr>
            <w:t>☒</w:t>
          </w:r>
        </w:sdtContent>
      </w:sdt>
      <w:r w:rsidR="00191E64">
        <w:t xml:space="preserve"> </w:t>
      </w:r>
      <w:r w:rsidR="009843CC">
        <w:t xml:space="preserve">On the Trade Explorer tab, </w:t>
      </w:r>
      <w:r w:rsidR="00191E64">
        <w:t xml:space="preserve">remove the </w:t>
      </w:r>
      <w:r w:rsidR="00E86924">
        <w:t xml:space="preserve">Scenario Options on the International tab. </w:t>
      </w:r>
    </w:p>
    <w:p w14:paraId="7E70B61C" w14:textId="3F932F53" w:rsidR="0065795A" w:rsidRDefault="00A12D1F" w:rsidP="002532B5">
      <w:pPr>
        <w:pStyle w:val="BodyText"/>
        <w:numPr>
          <w:ilvl w:val="0"/>
          <w:numId w:val="12"/>
        </w:numPr>
      </w:pPr>
      <w:sdt>
        <w:sdtPr>
          <w:id w:val="663441872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8D48BD">
            <w:rPr>
              <w:rFonts w:ascii="MS Gothic" w:eastAsia="MS Gothic" w:hAnsi="MS Gothic" w:hint="eastAsia"/>
            </w:rPr>
            <w:t>☒</w:t>
          </w:r>
        </w:sdtContent>
      </w:sdt>
      <w:r w:rsidR="0065795A">
        <w:t xml:space="preserve"> </w:t>
      </w:r>
      <w:r w:rsidR="00835C35" w:rsidRPr="00835C35">
        <w:t xml:space="preserve">check the filter and data visualization logic. When the user filters to a very specific selection, such as coal with “Other or Unknown” mode, there isn’t any data, so the data_ss_click() is Null. This causes rendering issues, and the tool will </w:t>
      </w:r>
      <w:r w:rsidR="000B6AD7">
        <w:t>crash</w:t>
      </w:r>
      <w:r w:rsidR="00835C35" w:rsidRPr="00835C35">
        <w:t>.</w:t>
      </w:r>
    </w:p>
    <w:p w14:paraId="7173C6E6" w14:textId="01A26A68" w:rsidR="00765D84" w:rsidRDefault="00765D84" w:rsidP="0026387E">
      <w:pPr>
        <w:pStyle w:val="BodyText"/>
      </w:pPr>
      <w:r w:rsidRPr="00407C6B">
        <w:rPr>
          <w:noProof/>
        </w:rPr>
        <w:drawing>
          <wp:inline distT="0" distB="0" distL="0" distR="0" wp14:anchorId="4ED8CD34" wp14:editId="2EC7BCD8">
            <wp:extent cx="5593137" cy="1246505"/>
            <wp:effectExtent l="0" t="0" r="7620" b="0"/>
            <wp:docPr id="135086643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866434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4269" cy="124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1B4C" w14:textId="4E07C66E" w:rsidR="009B2BFC" w:rsidRDefault="00A12D1F" w:rsidP="009B2BFC">
      <w:pPr>
        <w:pStyle w:val="ListParagraph"/>
        <w:numPr>
          <w:ilvl w:val="0"/>
          <w:numId w:val="12"/>
        </w:numPr>
      </w:pPr>
      <w:sdt>
        <w:sdtPr>
          <w:rPr>
            <w:rFonts w:ascii="MS Gothic" w:eastAsia="MS Gothic" w:hAnsi="MS Gothic"/>
          </w:rPr>
          <w:id w:val="-115912432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8D48BD">
            <w:rPr>
              <w:rFonts w:ascii="MS Gothic" w:eastAsia="MS Gothic" w:hAnsi="MS Gothic" w:hint="eastAsia"/>
            </w:rPr>
            <w:t>☒</w:t>
          </w:r>
        </w:sdtContent>
      </w:sdt>
      <w:r w:rsidR="00DD63DF">
        <w:t xml:space="preserve"> On the Trade Explorer tab, the datatable warning randomly happens again, it might relate to </w:t>
      </w:r>
      <w:r w:rsidR="004000C9">
        <w:t>Issue #</w:t>
      </w:r>
      <w:r w:rsidR="00C96A7A">
        <w:t>6</w:t>
      </w:r>
      <w:r w:rsidR="004000C9">
        <w:t xml:space="preserve"> on the international tab. Check again after solving </w:t>
      </w:r>
      <w:r w:rsidR="00C96A7A">
        <w:t>issue #6.</w:t>
      </w:r>
      <w:r w:rsidR="009B2BFC">
        <w:t xml:space="preserve"> </w:t>
      </w:r>
    </w:p>
    <w:p w14:paraId="27746BB8" w14:textId="52693E97" w:rsidR="009B2BFC" w:rsidRPr="009B2BFC" w:rsidRDefault="009B2BFC" w:rsidP="009B2BFC">
      <w:pPr>
        <w:rPr>
          <w:rFonts w:ascii="Times New Roman" w:eastAsia="Times New Roman" w:hAnsi="Times New Roman" w:cs="Times New Roman"/>
          <w:sz w:val="24"/>
          <w:szCs w:val="24"/>
        </w:rPr>
      </w:pPr>
      <w:r w:rsidRPr="009B2BF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46DE845" wp14:editId="55ABF9B8">
            <wp:extent cx="3780367" cy="1730127"/>
            <wp:effectExtent l="0" t="0" r="0" b="3810"/>
            <wp:docPr id="91314159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41596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242" cy="17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3635E" w14:textId="385544B7" w:rsidR="00173111" w:rsidRDefault="00173111" w:rsidP="009B2BFC">
      <w:pPr>
        <w:pStyle w:val="BodyText"/>
        <w:ind w:left="720"/>
      </w:pPr>
    </w:p>
    <w:p w14:paraId="165F7C3F" w14:textId="77777777" w:rsidR="009B2BFC" w:rsidRDefault="009B2BFC" w:rsidP="009B2BFC">
      <w:pPr>
        <w:pStyle w:val="BodyText"/>
        <w:ind w:left="720"/>
      </w:pPr>
    </w:p>
    <w:p w14:paraId="37BB18F1" w14:textId="0B357B96" w:rsidR="00BB0B81" w:rsidRDefault="00A12D1F" w:rsidP="002532B5">
      <w:pPr>
        <w:pStyle w:val="BodyText"/>
        <w:numPr>
          <w:ilvl w:val="0"/>
          <w:numId w:val="12"/>
        </w:numPr>
      </w:pPr>
      <w:sdt>
        <w:sdtPr>
          <w:id w:val="360703745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8D48BD">
            <w:rPr>
              <w:rFonts w:ascii="MS Gothic" w:eastAsia="MS Gothic" w:hAnsi="MS Gothic" w:hint="eastAsia"/>
            </w:rPr>
            <w:t>☒</w:t>
          </w:r>
        </w:sdtContent>
      </w:sdt>
      <w:r w:rsidR="00BB0B81">
        <w:t xml:space="preserve"> On the Trade Explorer tab</w:t>
      </w:r>
      <w:r w:rsidR="002006D9">
        <w:t xml:space="preserve">, selecting the “Port” (Focus Map on:) casing rendering issue. </w:t>
      </w:r>
    </w:p>
    <w:p w14:paraId="1C5A94B7" w14:textId="5E25A8AF" w:rsidR="002006D9" w:rsidRDefault="002006D9" w:rsidP="0026387E">
      <w:pPr>
        <w:pStyle w:val="BodyText"/>
      </w:pPr>
      <w:r w:rsidRPr="002006D9">
        <w:rPr>
          <w:noProof/>
        </w:rPr>
        <w:drawing>
          <wp:inline distT="0" distB="0" distL="0" distR="0" wp14:anchorId="65C51FAF" wp14:editId="71AFF15F">
            <wp:extent cx="4620986" cy="2444284"/>
            <wp:effectExtent l="0" t="0" r="8255" b="0"/>
            <wp:docPr id="1020558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5833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2056" cy="24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C8C4" w14:textId="13E2B32E" w:rsidR="00BB0B81" w:rsidRDefault="00A12D1F" w:rsidP="0026387E">
      <w:pPr>
        <w:pStyle w:val="BodyText"/>
        <w:numPr>
          <w:ilvl w:val="0"/>
          <w:numId w:val="12"/>
        </w:numPr>
      </w:pPr>
      <w:sdt>
        <w:sdtPr>
          <w:id w:val="1678613158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8454A7">
            <w:rPr>
              <w:rFonts w:ascii="MS Gothic" w:eastAsia="MS Gothic" w:hAnsi="MS Gothic" w:hint="eastAsia"/>
            </w:rPr>
            <w:t>☒</w:t>
          </w:r>
        </w:sdtContent>
      </w:sdt>
      <w:r w:rsidR="00221B55">
        <w:t xml:space="preserve"> </w:t>
      </w:r>
      <w:r w:rsidR="00FB0022">
        <w:t>On the Trade Explorer tab</w:t>
      </w:r>
      <w:r w:rsidR="000B6AD7">
        <w:t>, add</w:t>
      </w:r>
      <w:r w:rsidR="00221B55">
        <w:t xml:space="preserve"> space in the legend between the selected geography and the variable. And the legend is showing as “Thousand Tons” when </w:t>
      </w:r>
      <w:r w:rsidR="007C1220">
        <w:t xml:space="preserve">the selected measure is value. </w:t>
      </w:r>
    </w:p>
    <w:p w14:paraId="0C3431B1" w14:textId="49630102" w:rsidR="00221B55" w:rsidRDefault="00221B55" w:rsidP="0026387E">
      <w:pPr>
        <w:pStyle w:val="BodyText"/>
      </w:pPr>
      <w:r w:rsidRPr="00407C6B">
        <w:rPr>
          <w:noProof/>
        </w:rPr>
        <w:drawing>
          <wp:inline distT="0" distB="0" distL="0" distR="0" wp14:anchorId="762A7BEB" wp14:editId="02ADC263">
            <wp:extent cx="3571875" cy="1580249"/>
            <wp:effectExtent l="0" t="0" r="0" b="1270"/>
            <wp:docPr id="781340769" name="Picture 1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40769" name="Picture 1" descr="A map of the united stat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3782" cy="158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663A" w14:textId="110FAF99" w:rsidR="00A15BA8" w:rsidRDefault="00A12D1F" w:rsidP="002532B5">
      <w:pPr>
        <w:pStyle w:val="BodyText"/>
        <w:numPr>
          <w:ilvl w:val="0"/>
          <w:numId w:val="12"/>
        </w:numPr>
      </w:pPr>
      <w:sdt>
        <w:sdtPr>
          <w:id w:val="-749269285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1A6ABF">
            <w:rPr>
              <w:rFonts w:ascii="MS Gothic" w:eastAsia="MS Gothic" w:hAnsi="MS Gothic" w:hint="eastAsia"/>
            </w:rPr>
            <w:t>☒</w:t>
          </w:r>
        </w:sdtContent>
      </w:sdt>
      <w:r w:rsidR="00A15BA8">
        <w:t xml:space="preserve"> </w:t>
      </w:r>
      <w:r w:rsidR="00FB0022">
        <w:t>On the Trade Explorer tab,</w:t>
      </w:r>
      <w:r w:rsidR="00482770">
        <w:t xml:space="preserve"> </w:t>
      </w:r>
      <w:r w:rsidR="009F5C29">
        <w:t>under the Graphs tab, add subtitle</w:t>
      </w:r>
      <w:r w:rsidR="005E3937">
        <w:t>s</w:t>
      </w:r>
      <w:r w:rsidR="009F5C29">
        <w:t xml:space="preserve"> to show the scenario selections</w:t>
      </w:r>
      <w:r w:rsidR="0067473E">
        <w:t xml:space="preserve">. And adjust the “Thousand Tons” to “K Tons” on all the graphs. </w:t>
      </w:r>
    </w:p>
    <w:p w14:paraId="34BB6A9A" w14:textId="14F55D6E" w:rsidR="008D48BD" w:rsidRDefault="00482770" w:rsidP="0026387E">
      <w:pPr>
        <w:pStyle w:val="BodyText"/>
      </w:pPr>
      <w:r w:rsidRPr="003C4B79">
        <w:rPr>
          <w:noProof/>
        </w:rPr>
        <w:drawing>
          <wp:inline distT="0" distB="0" distL="0" distR="0" wp14:anchorId="240E0361" wp14:editId="22FDBD84">
            <wp:extent cx="5943600" cy="1909445"/>
            <wp:effectExtent l="0" t="0" r="0" b="0"/>
            <wp:docPr id="73409985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99853" name="Picture 1" descr="A screenshot of a graph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2BD3" w14:textId="3C009A2B" w:rsidR="005E5A16" w:rsidRDefault="005E5A16" w:rsidP="005E5A16">
      <w:pPr>
        <w:pStyle w:val="BodyText"/>
      </w:pPr>
      <w:r>
        <w:t>Proposed speed fixes</w:t>
      </w:r>
    </w:p>
    <w:p w14:paraId="31A3EC41" w14:textId="0404E4E2" w:rsidR="005E5A16" w:rsidRDefault="005E5A16" w:rsidP="005E5A16">
      <w:pPr>
        <w:pStyle w:val="BodyText"/>
      </w:pPr>
      <w:r>
        <w:t>Remove or consolidate following R Data object</w:t>
      </w:r>
    </w:p>
    <w:p w14:paraId="36A0F7FB" w14:textId="74DC9646" w:rsidR="005E5A16" w:rsidRDefault="005E5A16" w:rsidP="005E5A16">
      <w:pPr>
        <w:pStyle w:val="BodyText"/>
      </w:pPr>
      <w:r>
        <w:tab/>
        <w:t>All_selected</w:t>
      </w:r>
    </w:p>
    <w:p w14:paraId="7592C2F1" w14:textId="5B43BA04" w:rsidR="005E5A16" w:rsidRDefault="005E5A16" w:rsidP="005E5A16">
      <w:pPr>
        <w:pStyle w:val="BodyText"/>
      </w:pPr>
      <w:r>
        <w:tab/>
        <w:t>county_base county_choices, county_selected, cty_labels</w:t>
      </w:r>
    </w:p>
    <w:p w14:paraId="25EE1ED8" w14:textId="48419657" w:rsidR="005E5A16" w:rsidRDefault="005E5A16" w:rsidP="005E5A16">
      <w:pPr>
        <w:pStyle w:val="BodyText"/>
      </w:pPr>
      <w:r>
        <w:tab/>
        <w:t>ini_commcolors, ini_international, ini_modecolors, ini_modecolors2</w:t>
      </w:r>
    </w:p>
    <w:p w14:paraId="5B886EB0" w14:textId="0988F242" w:rsidR="005E5A16" w:rsidRDefault="005E5A16" w:rsidP="005E5A16">
      <w:pPr>
        <w:pStyle w:val="BodyText"/>
      </w:pPr>
      <w:r>
        <w:tab/>
        <w:t>ITTS_base, ITTS_base_comp,</w:t>
      </w:r>
    </w:p>
    <w:p w14:paraId="71129AA3" w14:textId="3BA5F637" w:rsidR="005E5A16" w:rsidRDefault="005E5A16" w:rsidP="005E5A16">
      <w:pPr>
        <w:pStyle w:val="BodyText"/>
      </w:pPr>
      <w:r>
        <w:tab/>
        <w:t>ITTS_states, ITTS_states_choices</w:t>
      </w:r>
    </w:p>
    <w:p w14:paraId="72CC02B7" w14:textId="60783A7F" w:rsidR="005E5A16" w:rsidRDefault="005E5A16" w:rsidP="005E5A16">
      <w:pPr>
        <w:pStyle w:val="BodyText"/>
      </w:pPr>
      <w:r>
        <w:tab/>
        <w:t>Objects_new,objects_old, tostate1</w:t>
      </w:r>
    </w:p>
    <w:p w14:paraId="1568BDEB" w14:textId="2225F4AE" w:rsidR="005E5A16" w:rsidRDefault="005E5A16" w:rsidP="005E5A16">
      <w:pPr>
        <w:pStyle w:val="BodyText"/>
      </w:pPr>
      <w:r>
        <w:tab/>
        <w:t>State_base, state_base_labels, state_choice_labels, state_choices, state_code, state_join</w:t>
      </w:r>
    </w:p>
    <w:p w14:paraId="1625E4DA" w14:textId="2400C3E7" w:rsidR="005E5A16" w:rsidRDefault="005E5A16" w:rsidP="005E5A16">
      <w:pPr>
        <w:pStyle w:val="BodyText"/>
      </w:pPr>
      <w:r>
        <w:t>Remove initial maps just start with reactivity?</w:t>
      </w:r>
    </w:p>
    <w:p w14:paraId="53021AF1" w14:textId="48951211" w:rsidR="005E5A16" w:rsidRDefault="005E5A16" w:rsidP="005E5A16">
      <w:pPr>
        <w:pStyle w:val="BodyText"/>
      </w:pPr>
      <w:r>
        <w:t>Remove click_counties$prev</w:t>
      </w:r>
    </w:p>
    <w:p w14:paraId="557EE454" w14:textId="491DDCB9" w:rsidR="005E5A16" w:rsidRPr="0050192F" w:rsidRDefault="005E5A16" w:rsidP="005E5A16">
      <w:pPr>
        <w:pStyle w:val="BodyText"/>
      </w:pPr>
      <w:r>
        <w:t>Remove color pallete calculation for each map</w:t>
      </w:r>
    </w:p>
    <w:sectPr w:rsidR="005E5A16" w:rsidRPr="0050192F" w:rsidSect="008633E7">
      <w:footerReference w:type="default" r:id="rId24"/>
      <w:pgSz w:w="12240" w:h="15840"/>
      <w:pgMar w:top="1440" w:right="1440" w:bottom="1440" w:left="1440" w:header="576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6D9AC5" w14:textId="77777777" w:rsidR="0036665B" w:rsidRDefault="0036665B" w:rsidP="00D33D7E">
      <w:r>
        <w:separator/>
      </w:r>
    </w:p>
  </w:endnote>
  <w:endnote w:type="continuationSeparator" w:id="0">
    <w:p w14:paraId="60C0807D" w14:textId="77777777" w:rsidR="0036665B" w:rsidRDefault="0036665B" w:rsidP="00D33D7E">
      <w:r>
        <w:continuationSeparator/>
      </w:r>
    </w:p>
  </w:endnote>
  <w:endnote w:type="continuationNotice" w:id="1">
    <w:p w14:paraId="3B2B3BA2" w14:textId="77777777" w:rsidR="0036665B" w:rsidRDefault="0036665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altName w:val="Cambria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8E011D" w14:textId="77777777" w:rsidR="00507F2A" w:rsidRDefault="00507F2A" w:rsidP="00D33D7E">
    <w:pPr>
      <w:pStyle w:val="Footer"/>
      <w:tabs>
        <w:tab w:val="clear" w:pos="4680"/>
      </w:tabs>
      <w:jc w:val="center"/>
    </w:pPr>
    <w:r>
      <w:t xml:space="preserve">- </w:t>
    </w:r>
    <w:r w:rsidR="00295DD8">
      <w:fldChar w:fldCharType="begin"/>
    </w:r>
    <w:r w:rsidR="002E310C">
      <w:instrText xml:space="preserve"> PAGE   \* MERGEFORMAT </w:instrText>
    </w:r>
    <w:r w:rsidR="00295DD8">
      <w:fldChar w:fldCharType="separate"/>
    </w:r>
    <w:r>
      <w:rPr>
        <w:noProof/>
      </w:rPr>
      <w:t>4</w:t>
    </w:r>
    <w:r w:rsidR="00295DD8">
      <w:rPr>
        <w:noProof/>
      </w:rPr>
      <w:fldChar w:fldCharType="end"/>
    </w:r>
    <w: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8E916A" w14:textId="77777777" w:rsidR="0036665B" w:rsidRDefault="0036665B" w:rsidP="00D33D7E">
      <w:r>
        <w:separator/>
      </w:r>
    </w:p>
  </w:footnote>
  <w:footnote w:type="continuationSeparator" w:id="0">
    <w:p w14:paraId="7F5647B7" w14:textId="77777777" w:rsidR="0036665B" w:rsidRDefault="0036665B" w:rsidP="00D33D7E">
      <w:r>
        <w:continuationSeparator/>
      </w:r>
    </w:p>
  </w:footnote>
  <w:footnote w:type="continuationNotice" w:id="1">
    <w:p w14:paraId="1DA2965C" w14:textId="77777777" w:rsidR="0036665B" w:rsidRDefault="0036665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461878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B365297"/>
    <w:multiLevelType w:val="hybridMultilevel"/>
    <w:tmpl w:val="EB083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E52DCE"/>
    <w:multiLevelType w:val="singleLevel"/>
    <w:tmpl w:val="C52CE2D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33BF6360"/>
    <w:multiLevelType w:val="hybridMultilevel"/>
    <w:tmpl w:val="49941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77683B"/>
    <w:multiLevelType w:val="multilevel"/>
    <w:tmpl w:val="F2264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6D2EF8"/>
    <w:multiLevelType w:val="singleLevel"/>
    <w:tmpl w:val="6ED0A11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63F16D08"/>
    <w:multiLevelType w:val="singleLevel"/>
    <w:tmpl w:val="9E98C5BC"/>
    <w:lvl w:ilvl="0">
      <w:start w:val="1"/>
      <w:numFmt w:val="bullet"/>
      <w:pStyle w:val="ListDash"/>
      <w:lvlText w:val="-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</w:abstractNum>
  <w:abstractNum w:abstractNumId="7" w15:restartNumberingAfterBreak="0">
    <w:nsid w:val="6EA44B70"/>
    <w:multiLevelType w:val="multilevel"/>
    <w:tmpl w:val="8EFA8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2420120">
    <w:abstractNumId w:val="2"/>
  </w:num>
  <w:num w:numId="2" w16cid:durableId="1545797884">
    <w:abstractNumId w:val="0"/>
  </w:num>
  <w:num w:numId="3" w16cid:durableId="1222211657">
    <w:abstractNumId w:val="5"/>
  </w:num>
  <w:num w:numId="4" w16cid:durableId="1476751790">
    <w:abstractNumId w:val="6"/>
  </w:num>
  <w:num w:numId="5" w16cid:durableId="302269940">
    <w:abstractNumId w:val="5"/>
  </w:num>
  <w:num w:numId="6" w16cid:durableId="933244593">
    <w:abstractNumId w:val="2"/>
  </w:num>
  <w:num w:numId="7" w16cid:durableId="1514874233">
    <w:abstractNumId w:val="6"/>
  </w:num>
  <w:num w:numId="8" w16cid:durableId="805853875">
    <w:abstractNumId w:val="6"/>
  </w:num>
  <w:num w:numId="9" w16cid:durableId="1583415603">
    <w:abstractNumId w:val="7"/>
  </w:num>
  <w:num w:numId="10" w16cid:durableId="92288528">
    <w:abstractNumId w:val="4"/>
  </w:num>
  <w:num w:numId="11" w16cid:durableId="613637574">
    <w:abstractNumId w:val="3"/>
  </w:num>
  <w:num w:numId="12" w16cid:durableId="4714062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stylePaneFormatFilter w:val="2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0" w:top3HeadingStyles="1" w:visibleStyles="0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4C4"/>
    <w:rsid w:val="00000682"/>
    <w:rsid w:val="00004565"/>
    <w:rsid w:val="00010B5C"/>
    <w:rsid w:val="000170F8"/>
    <w:rsid w:val="000270CF"/>
    <w:rsid w:val="0005166D"/>
    <w:rsid w:val="00057114"/>
    <w:rsid w:val="00084118"/>
    <w:rsid w:val="000919F0"/>
    <w:rsid w:val="00092834"/>
    <w:rsid w:val="00096B11"/>
    <w:rsid w:val="000B009A"/>
    <w:rsid w:val="000B6AD7"/>
    <w:rsid w:val="000D1669"/>
    <w:rsid w:val="000D711E"/>
    <w:rsid w:val="000E3DDF"/>
    <w:rsid w:val="000E6835"/>
    <w:rsid w:val="000F285A"/>
    <w:rsid w:val="000F7DFB"/>
    <w:rsid w:val="00102B47"/>
    <w:rsid w:val="001160F1"/>
    <w:rsid w:val="00122586"/>
    <w:rsid w:val="00124850"/>
    <w:rsid w:val="00147C03"/>
    <w:rsid w:val="00151B5A"/>
    <w:rsid w:val="0016086D"/>
    <w:rsid w:val="00163CB4"/>
    <w:rsid w:val="00173111"/>
    <w:rsid w:val="001828B0"/>
    <w:rsid w:val="001830FF"/>
    <w:rsid w:val="00191E64"/>
    <w:rsid w:val="001A6ABF"/>
    <w:rsid w:val="001D1915"/>
    <w:rsid w:val="001E39ED"/>
    <w:rsid w:val="001E770B"/>
    <w:rsid w:val="001E7CD4"/>
    <w:rsid w:val="002006D9"/>
    <w:rsid w:val="002177CE"/>
    <w:rsid w:val="0022025A"/>
    <w:rsid w:val="00221B55"/>
    <w:rsid w:val="00222872"/>
    <w:rsid w:val="002229D9"/>
    <w:rsid w:val="00224A0C"/>
    <w:rsid w:val="002265C1"/>
    <w:rsid w:val="00227963"/>
    <w:rsid w:val="00233A18"/>
    <w:rsid w:val="002446D6"/>
    <w:rsid w:val="002532B5"/>
    <w:rsid w:val="00256E4A"/>
    <w:rsid w:val="0025799B"/>
    <w:rsid w:val="00261432"/>
    <w:rsid w:val="0026387E"/>
    <w:rsid w:val="00295DD8"/>
    <w:rsid w:val="002B3540"/>
    <w:rsid w:val="002B37C5"/>
    <w:rsid w:val="002B4EA0"/>
    <w:rsid w:val="002E310C"/>
    <w:rsid w:val="002E42ED"/>
    <w:rsid w:val="002F2F9F"/>
    <w:rsid w:val="003259AC"/>
    <w:rsid w:val="00331C01"/>
    <w:rsid w:val="0033309B"/>
    <w:rsid w:val="0033664A"/>
    <w:rsid w:val="0035298F"/>
    <w:rsid w:val="0036665B"/>
    <w:rsid w:val="00391C26"/>
    <w:rsid w:val="003A6E8C"/>
    <w:rsid w:val="003C6525"/>
    <w:rsid w:val="003C7F84"/>
    <w:rsid w:val="003F651C"/>
    <w:rsid w:val="003F6AF5"/>
    <w:rsid w:val="004000C9"/>
    <w:rsid w:val="00400F1B"/>
    <w:rsid w:val="004064BD"/>
    <w:rsid w:val="00421882"/>
    <w:rsid w:val="00422ABE"/>
    <w:rsid w:val="00427431"/>
    <w:rsid w:val="0044111B"/>
    <w:rsid w:val="00441636"/>
    <w:rsid w:val="004445CB"/>
    <w:rsid w:val="00457BE5"/>
    <w:rsid w:val="00473806"/>
    <w:rsid w:val="00475C5D"/>
    <w:rsid w:val="00482770"/>
    <w:rsid w:val="004953A7"/>
    <w:rsid w:val="004A3656"/>
    <w:rsid w:val="004A37CF"/>
    <w:rsid w:val="004B08FB"/>
    <w:rsid w:val="004B4213"/>
    <w:rsid w:val="004B502E"/>
    <w:rsid w:val="004C3418"/>
    <w:rsid w:val="004D37AE"/>
    <w:rsid w:val="004E6E4E"/>
    <w:rsid w:val="004F1171"/>
    <w:rsid w:val="004F36E3"/>
    <w:rsid w:val="0050192F"/>
    <w:rsid w:val="00507F2A"/>
    <w:rsid w:val="00510232"/>
    <w:rsid w:val="00540224"/>
    <w:rsid w:val="00543E69"/>
    <w:rsid w:val="005477A4"/>
    <w:rsid w:val="00553B65"/>
    <w:rsid w:val="00557585"/>
    <w:rsid w:val="00557A8B"/>
    <w:rsid w:val="00562FEC"/>
    <w:rsid w:val="00565346"/>
    <w:rsid w:val="00567040"/>
    <w:rsid w:val="00572830"/>
    <w:rsid w:val="00584042"/>
    <w:rsid w:val="005852E7"/>
    <w:rsid w:val="00586FC2"/>
    <w:rsid w:val="005A2182"/>
    <w:rsid w:val="005B21B8"/>
    <w:rsid w:val="005B5B8C"/>
    <w:rsid w:val="005C1E07"/>
    <w:rsid w:val="005D0983"/>
    <w:rsid w:val="005D4CB9"/>
    <w:rsid w:val="005E3937"/>
    <w:rsid w:val="005E5A16"/>
    <w:rsid w:val="005F1037"/>
    <w:rsid w:val="006201A6"/>
    <w:rsid w:val="006429FE"/>
    <w:rsid w:val="0065795A"/>
    <w:rsid w:val="00660AD5"/>
    <w:rsid w:val="006724C4"/>
    <w:rsid w:val="0067473E"/>
    <w:rsid w:val="006865C9"/>
    <w:rsid w:val="0069478E"/>
    <w:rsid w:val="006952B2"/>
    <w:rsid w:val="006A65A0"/>
    <w:rsid w:val="006A695C"/>
    <w:rsid w:val="006B5960"/>
    <w:rsid w:val="006C17DD"/>
    <w:rsid w:val="006C6EBF"/>
    <w:rsid w:val="006C7CE6"/>
    <w:rsid w:val="006D155D"/>
    <w:rsid w:val="006D2C8E"/>
    <w:rsid w:val="006D7EAC"/>
    <w:rsid w:val="006E5CA9"/>
    <w:rsid w:val="006E66C4"/>
    <w:rsid w:val="00731A0B"/>
    <w:rsid w:val="00741E07"/>
    <w:rsid w:val="00747891"/>
    <w:rsid w:val="00750978"/>
    <w:rsid w:val="0075332C"/>
    <w:rsid w:val="00754352"/>
    <w:rsid w:val="00762A0D"/>
    <w:rsid w:val="00765D84"/>
    <w:rsid w:val="00793E57"/>
    <w:rsid w:val="007A3173"/>
    <w:rsid w:val="007C0514"/>
    <w:rsid w:val="007C1220"/>
    <w:rsid w:val="007C5FBB"/>
    <w:rsid w:val="007E03D8"/>
    <w:rsid w:val="007F68CB"/>
    <w:rsid w:val="00807843"/>
    <w:rsid w:val="008228F8"/>
    <w:rsid w:val="00835C35"/>
    <w:rsid w:val="008454A7"/>
    <w:rsid w:val="00845B95"/>
    <w:rsid w:val="00851AE6"/>
    <w:rsid w:val="00853D1C"/>
    <w:rsid w:val="0085564F"/>
    <w:rsid w:val="008633E7"/>
    <w:rsid w:val="008670F7"/>
    <w:rsid w:val="00881608"/>
    <w:rsid w:val="008942D7"/>
    <w:rsid w:val="00896CAD"/>
    <w:rsid w:val="008A3C29"/>
    <w:rsid w:val="008C3052"/>
    <w:rsid w:val="008D2925"/>
    <w:rsid w:val="008D48BD"/>
    <w:rsid w:val="008D7ABC"/>
    <w:rsid w:val="008E0FC7"/>
    <w:rsid w:val="008F2D69"/>
    <w:rsid w:val="0094496E"/>
    <w:rsid w:val="00954705"/>
    <w:rsid w:val="00966B14"/>
    <w:rsid w:val="00980D51"/>
    <w:rsid w:val="009843CC"/>
    <w:rsid w:val="009A0AA1"/>
    <w:rsid w:val="009A3E4F"/>
    <w:rsid w:val="009A5DA4"/>
    <w:rsid w:val="009B2BFC"/>
    <w:rsid w:val="009B3F72"/>
    <w:rsid w:val="009E2320"/>
    <w:rsid w:val="009E3EBD"/>
    <w:rsid w:val="009F20D3"/>
    <w:rsid w:val="009F5C29"/>
    <w:rsid w:val="009F77AF"/>
    <w:rsid w:val="00A0655B"/>
    <w:rsid w:val="00A0678D"/>
    <w:rsid w:val="00A12D1F"/>
    <w:rsid w:val="00A14835"/>
    <w:rsid w:val="00A15BA8"/>
    <w:rsid w:val="00A1604F"/>
    <w:rsid w:val="00A6168C"/>
    <w:rsid w:val="00A617B6"/>
    <w:rsid w:val="00A620E1"/>
    <w:rsid w:val="00A764CD"/>
    <w:rsid w:val="00A86940"/>
    <w:rsid w:val="00AA0DC7"/>
    <w:rsid w:val="00AA3EC6"/>
    <w:rsid w:val="00AA7FE5"/>
    <w:rsid w:val="00AC06C3"/>
    <w:rsid w:val="00AC120B"/>
    <w:rsid w:val="00AC7B07"/>
    <w:rsid w:val="00AF671F"/>
    <w:rsid w:val="00B15079"/>
    <w:rsid w:val="00B16CA6"/>
    <w:rsid w:val="00B30BDE"/>
    <w:rsid w:val="00B34CAE"/>
    <w:rsid w:val="00B36DE5"/>
    <w:rsid w:val="00B41ABF"/>
    <w:rsid w:val="00B4226E"/>
    <w:rsid w:val="00B56BB6"/>
    <w:rsid w:val="00B81137"/>
    <w:rsid w:val="00B824D5"/>
    <w:rsid w:val="00BB0B81"/>
    <w:rsid w:val="00BE352D"/>
    <w:rsid w:val="00C129D4"/>
    <w:rsid w:val="00C1637A"/>
    <w:rsid w:val="00C22C47"/>
    <w:rsid w:val="00C448F5"/>
    <w:rsid w:val="00C6578C"/>
    <w:rsid w:val="00C82FF7"/>
    <w:rsid w:val="00C9263D"/>
    <w:rsid w:val="00C95BE8"/>
    <w:rsid w:val="00C9693A"/>
    <w:rsid w:val="00C96A7A"/>
    <w:rsid w:val="00CA5B95"/>
    <w:rsid w:val="00D20CA0"/>
    <w:rsid w:val="00D27991"/>
    <w:rsid w:val="00D333C3"/>
    <w:rsid w:val="00D33943"/>
    <w:rsid w:val="00D33D7E"/>
    <w:rsid w:val="00D35704"/>
    <w:rsid w:val="00D71E4B"/>
    <w:rsid w:val="00D83A4B"/>
    <w:rsid w:val="00D90FDE"/>
    <w:rsid w:val="00DA1B9B"/>
    <w:rsid w:val="00DA51F3"/>
    <w:rsid w:val="00DB241E"/>
    <w:rsid w:val="00DC1543"/>
    <w:rsid w:val="00DC3BB0"/>
    <w:rsid w:val="00DC3EEE"/>
    <w:rsid w:val="00DC7213"/>
    <w:rsid w:val="00DD63DF"/>
    <w:rsid w:val="00DE2095"/>
    <w:rsid w:val="00DF6455"/>
    <w:rsid w:val="00E0307D"/>
    <w:rsid w:val="00E04F00"/>
    <w:rsid w:val="00E077A1"/>
    <w:rsid w:val="00E1466A"/>
    <w:rsid w:val="00E26B6A"/>
    <w:rsid w:val="00E35C6D"/>
    <w:rsid w:val="00E464F0"/>
    <w:rsid w:val="00E53977"/>
    <w:rsid w:val="00E62661"/>
    <w:rsid w:val="00E744E5"/>
    <w:rsid w:val="00E86924"/>
    <w:rsid w:val="00E9202D"/>
    <w:rsid w:val="00EA5BFF"/>
    <w:rsid w:val="00EB17E0"/>
    <w:rsid w:val="00EC3AA1"/>
    <w:rsid w:val="00EC7C29"/>
    <w:rsid w:val="00EE4DB3"/>
    <w:rsid w:val="00EF06AB"/>
    <w:rsid w:val="00EF0C96"/>
    <w:rsid w:val="00EF3E11"/>
    <w:rsid w:val="00F26E8B"/>
    <w:rsid w:val="00F27228"/>
    <w:rsid w:val="00F30BE6"/>
    <w:rsid w:val="00F44863"/>
    <w:rsid w:val="00F54FBE"/>
    <w:rsid w:val="00F560F4"/>
    <w:rsid w:val="00F65B41"/>
    <w:rsid w:val="00F721B5"/>
    <w:rsid w:val="00F8511A"/>
    <w:rsid w:val="00F8610E"/>
    <w:rsid w:val="00F92A14"/>
    <w:rsid w:val="00FA1191"/>
    <w:rsid w:val="00FA1C27"/>
    <w:rsid w:val="00FA6702"/>
    <w:rsid w:val="00FB0022"/>
    <w:rsid w:val="00FB5AF1"/>
    <w:rsid w:val="00FB6443"/>
    <w:rsid w:val="00FC1132"/>
    <w:rsid w:val="00FD6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4E4EE219"/>
  <w15:chartTrackingRefBased/>
  <w15:docId w15:val="{D8BD355B-BFF6-446A-AD1A-39A06A6E1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24C4"/>
    <w:pPr>
      <w:spacing w:after="0" w:line="240" w:lineRule="auto"/>
    </w:pPr>
    <w:rPr>
      <w:rFonts w:ascii="Calibri" w:eastAsiaTheme="minorHAnsi" w:hAnsi="Calibri" w:cs="Calibri"/>
    </w:rPr>
  </w:style>
  <w:style w:type="paragraph" w:styleId="Heading1">
    <w:name w:val="heading 1"/>
    <w:basedOn w:val="Normal"/>
    <w:next w:val="BodyText"/>
    <w:link w:val="Heading1Char"/>
    <w:qFormat/>
    <w:rsid w:val="00E077A1"/>
    <w:pPr>
      <w:keepNext/>
      <w:spacing w:after="360"/>
      <w:jc w:val="center"/>
      <w:outlineLvl w:val="0"/>
    </w:pPr>
    <w:rPr>
      <w:b/>
      <w:kern w:val="28"/>
      <w:sz w:val="30"/>
    </w:rPr>
  </w:style>
  <w:style w:type="paragraph" w:styleId="Heading2">
    <w:name w:val="heading 2"/>
    <w:basedOn w:val="Normal"/>
    <w:next w:val="BodyText"/>
    <w:link w:val="Heading2Char"/>
    <w:qFormat/>
    <w:rsid w:val="00540224"/>
    <w:pPr>
      <w:keepNext/>
      <w:spacing w:before="240" w:after="240"/>
      <w:outlineLvl w:val="1"/>
    </w:pPr>
    <w:rPr>
      <w:b/>
      <w:sz w:val="26"/>
    </w:rPr>
  </w:style>
  <w:style w:type="paragraph" w:styleId="Heading3">
    <w:name w:val="heading 3"/>
    <w:basedOn w:val="Normal"/>
    <w:next w:val="BodyText"/>
    <w:link w:val="Heading3Char"/>
    <w:qFormat/>
    <w:rsid w:val="00540224"/>
    <w:pPr>
      <w:keepNext/>
      <w:spacing w:before="120" w:after="240"/>
      <w:outlineLvl w:val="2"/>
    </w:pPr>
    <w:rPr>
      <w:b/>
      <w:i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077A1"/>
    <w:rPr>
      <w:rFonts w:ascii="Book Antiqua" w:hAnsi="Book Antiqua"/>
      <w:b/>
      <w:kern w:val="28"/>
      <w:sz w:val="30"/>
    </w:rPr>
  </w:style>
  <w:style w:type="paragraph" w:styleId="BodyText">
    <w:name w:val="Body Text"/>
    <w:basedOn w:val="Normal"/>
    <w:link w:val="BodyTextChar"/>
    <w:qFormat/>
    <w:rsid w:val="00B41ABF"/>
    <w:pPr>
      <w:spacing w:after="240"/>
    </w:pPr>
  </w:style>
  <w:style w:type="character" w:customStyle="1" w:styleId="BodyTextChar">
    <w:name w:val="Body Text Char"/>
    <w:basedOn w:val="DefaultParagraphFont"/>
    <w:link w:val="BodyText"/>
    <w:rsid w:val="00B41ABF"/>
  </w:style>
  <w:style w:type="paragraph" w:customStyle="1" w:styleId="Heading1to2">
    <w:name w:val="Heading 1 to 2"/>
    <w:basedOn w:val="Heading1"/>
    <w:next w:val="Heading2"/>
    <w:semiHidden/>
    <w:qFormat/>
    <w:rsid w:val="006A695C"/>
  </w:style>
  <w:style w:type="character" w:customStyle="1" w:styleId="Heading2Char">
    <w:name w:val="Heading 2 Char"/>
    <w:basedOn w:val="DefaultParagraphFont"/>
    <w:link w:val="Heading2"/>
    <w:rsid w:val="00540224"/>
    <w:rPr>
      <w:rFonts w:ascii="Book Antiqua" w:hAnsi="Book Antiqua"/>
      <w:b/>
      <w:sz w:val="26"/>
    </w:rPr>
  </w:style>
  <w:style w:type="paragraph" w:customStyle="1" w:styleId="Heading2to3">
    <w:name w:val="Heading 2 to 3"/>
    <w:basedOn w:val="Heading2"/>
    <w:next w:val="Heading3"/>
    <w:semiHidden/>
    <w:qFormat/>
    <w:rsid w:val="006A695C"/>
  </w:style>
  <w:style w:type="character" w:customStyle="1" w:styleId="Heading3Char">
    <w:name w:val="Heading 3 Char"/>
    <w:basedOn w:val="DefaultParagraphFont"/>
    <w:link w:val="Heading3"/>
    <w:rsid w:val="00540224"/>
    <w:rPr>
      <w:rFonts w:ascii="Book Antiqua" w:hAnsi="Book Antiqua"/>
      <w:b/>
      <w:i/>
      <w:sz w:val="24"/>
    </w:rPr>
  </w:style>
  <w:style w:type="paragraph" w:styleId="ListBullet">
    <w:name w:val="List Bullet"/>
    <w:basedOn w:val="Normal"/>
    <w:qFormat/>
    <w:rsid w:val="006A695C"/>
    <w:pPr>
      <w:numPr>
        <w:numId w:val="5"/>
      </w:numPr>
      <w:spacing w:after="240"/>
    </w:pPr>
  </w:style>
  <w:style w:type="paragraph" w:customStyle="1" w:styleId="ListDash">
    <w:name w:val="List Dash"/>
    <w:basedOn w:val="Normal"/>
    <w:qFormat/>
    <w:rsid w:val="00EC7C29"/>
    <w:pPr>
      <w:numPr>
        <w:numId w:val="8"/>
      </w:numPr>
      <w:spacing w:after="120"/>
    </w:pPr>
  </w:style>
  <w:style w:type="table" w:styleId="TableGrid">
    <w:name w:val="Table Grid"/>
    <w:basedOn w:val="TableNormal"/>
    <w:rsid w:val="00B41A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BodyText">
    <w:name w:val="TableBodyText"/>
    <w:basedOn w:val="Normal"/>
    <w:qFormat/>
    <w:rsid w:val="004B502E"/>
    <w:pPr>
      <w:spacing w:after="240"/>
    </w:pPr>
    <w:rPr>
      <w:sz w:val="20"/>
    </w:rPr>
  </w:style>
  <w:style w:type="paragraph" w:customStyle="1" w:styleId="TableNormal0">
    <w:name w:val="TableNormal"/>
    <w:basedOn w:val="Normal"/>
    <w:qFormat/>
    <w:rsid w:val="004B502E"/>
    <w:rPr>
      <w:sz w:val="20"/>
    </w:rPr>
  </w:style>
  <w:style w:type="paragraph" w:styleId="Header">
    <w:name w:val="header"/>
    <w:basedOn w:val="Normal"/>
    <w:link w:val="HeaderChar"/>
    <w:uiPriority w:val="99"/>
    <w:semiHidden/>
    <w:unhideWhenUsed/>
    <w:rsid w:val="00D33D7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33D7E"/>
  </w:style>
  <w:style w:type="paragraph" w:styleId="Footer">
    <w:name w:val="footer"/>
    <w:basedOn w:val="Normal"/>
    <w:link w:val="FooterChar"/>
    <w:uiPriority w:val="99"/>
    <w:semiHidden/>
    <w:unhideWhenUsed/>
    <w:rsid w:val="00D33D7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33D7E"/>
  </w:style>
  <w:style w:type="character" w:styleId="Hyperlink">
    <w:name w:val="Hyperlink"/>
    <w:basedOn w:val="DefaultParagraphFont"/>
    <w:uiPriority w:val="99"/>
    <w:unhideWhenUsed/>
    <w:rsid w:val="006724C4"/>
    <w:rPr>
      <w:color w:val="0000FF"/>
      <w:u w:val="single"/>
    </w:rPr>
  </w:style>
  <w:style w:type="character" w:styleId="Mention">
    <w:name w:val="Mention"/>
    <w:basedOn w:val="DefaultParagraphFont"/>
    <w:uiPriority w:val="99"/>
    <w:unhideWhenUsed/>
    <w:rsid w:val="006724C4"/>
    <w:rPr>
      <w:color w:val="2B579A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6724C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rsid w:val="00233A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729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CLindsey@camsys.com" TargetMode="External"/><Relationship Id="rId18" Type="http://schemas.openxmlformats.org/officeDocument/2006/relationships/image" Target="media/image1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7" Type="http://schemas.openxmlformats.org/officeDocument/2006/relationships/settings" Target="settings.xml"/><Relationship Id="rId12" Type="http://schemas.openxmlformats.org/officeDocument/2006/relationships/hyperlink" Target="mailto:slarue@camsys.com" TargetMode="External"/><Relationship Id="rId17" Type="http://schemas.openxmlformats.org/officeDocument/2006/relationships/hyperlink" Target="mailto:slarue@camsys.com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mailto:slarue@camsys.com" TargetMode="Externa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slarue@camsys.com" TargetMode="External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mailto:QSi@Camsys.com" TargetMode="External"/><Relationship Id="rId23" Type="http://schemas.openxmlformats.org/officeDocument/2006/relationships/image" Target="media/image6.png"/><Relationship Id="rId10" Type="http://schemas.openxmlformats.org/officeDocument/2006/relationships/endnotes" Target="endnotes.xml"/><Relationship Id="rId19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QSi@Camsys.com" TargetMode="External"/><Relationship Id="rId2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CS">
      <a:dk1>
        <a:sysClr val="windowText" lastClr="000000"/>
      </a:dk1>
      <a:lt1>
        <a:sysClr val="window" lastClr="FFFFFF"/>
      </a:lt1>
      <a:dk2>
        <a:srgbClr val="3F4D55"/>
      </a:dk2>
      <a:lt2>
        <a:srgbClr val="E7E6E6"/>
      </a:lt2>
      <a:accent1>
        <a:srgbClr val="148BCC"/>
      </a:accent1>
      <a:accent2>
        <a:srgbClr val="19BEF0"/>
      </a:accent2>
      <a:accent3>
        <a:srgbClr val="28B67C"/>
      </a:accent3>
      <a:accent4>
        <a:srgbClr val="8DC63F"/>
      </a:accent4>
      <a:accent5>
        <a:srgbClr val="6478BA"/>
      </a:accent5>
      <a:accent6>
        <a:srgbClr val="F88113"/>
      </a:accent6>
      <a:hlink>
        <a:srgbClr val="0563C1"/>
      </a:hlink>
      <a:folHlink>
        <a:srgbClr val="954F7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6de6cc7-c4eb-496f-a87b-e0b9ee3496e4" xsi:nil="true"/>
    <lcf76f155ced4ddcb4097134ff3c332f xmlns="fd8adc95-af38-4e24-adb0-c6cdfec87d24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E19918499297F478E853E1AC1BD2436" ma:contentTypeVersion="11" ma:contentTypeDescription="Create a new document." ma:contentTypeScope="" ma:versionID="7085dc54fca32fe95bd041abd6c63514">
  <xsd:schema xmlns:xsd="http://www.w3.org/2001/XMLSchema" xmlns:xs="http://www.w3.org/2001/XMLSchema" xmlns:p="http://schemas.microsoft.com/office/2006/metadata/properties" xmlns:ns2="fd8adc95-af38-4e24-adb0-c6cdfec87d24" xmlns:ns3="26de6cc7-c4eb-496f-a87b-e0b9ee3496e4" targetNamespace="http://schemas.microsoft.com/office/2006/metadata/properties" ma:root="true" ma:fieldsID="b0d279bbba74afc490e749af5c441aa5" ns2:_="" ns3:_="">
    <xsd:import namespace="fd8adc95-af38-4e24-adb0-c6cdfec87d24"/>
    <xsd:import namespace="26de6cc7-c4eb-496f-a87b-e0b9ee3496e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8adc95-af38-4e24-adb0-c6cdfec87d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95869760-63e5-4ad7-8e1d-ce12b2e8d0a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1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de6cc7-c4eb-496f-a87b-e0b9ee3496e4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c93e7b1e-50fe-4298-a4fe-008473939acc}" ma:internalName="TaxCatchAll" ma:showField="CatchAllData" ma:web="26de6cc7-c4eb-496f-a87b-e0b9ee3496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0E376D-5E8B-4288-8ABF-92E4E052FC73}">
  <ds:schemaRefs>
    <ds:schemaRef ds:uri="http://schemas.microsoft.com/office/2006/metadata/properties"/>
    <ds:schemaRef ds:uri="http://schemas.microsoft.com/office/infopath/2007/PartnerControls"/>
    <ds:schemaRef ds:uri="26de6cc7-c4eb-496f-a87b-e0b9ee3496e4"/>
    <ds:schemaRef ds:uri="fd8adc95-af38-4e24-adb0-c6cdfec87d24"/>
  </ds:schemaRefs>
</ds:datastoreItem>
</file>

<file path=customXml/itemProps2.xml><?xml version="1.0" encoding="utf-8"?>
<ds:datastoreItem xmlns:ds="http://schemas.openxmlformats.org/officeDocument/2006/customXml" ds:itemID="{45851F22-3AD6-408E-9A37-1D56FA0099C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77E9983-401F-43A5-AE28-2472283106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8adc95-af38-4e24-adb0-c6cdfec87d24"/>
    <ds:schemaRef ds:uri="26de6cc7-c4eb-496f-a87b-e0b9ee3496e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6857DE8-ED05-4EDC-9711-0FCDEB510A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2149</TotalTime>
  <Pages>1</Pages>
  <Words>744</Words>
  <Characters>4246</Characters>
  <Application>Microsoft Office Word</Application>
  <DocSecurity>4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Seth LaRue</dc:creator>
  <cp:keywords/>
  <dc:description/>
  <cp:lastModifiedBy>Seth LaRue</cp:lastModifiedBy>
  <cp:revision>32</cp:revision>
  <dcterms:created xsi:type="dcterms:W3CDTF">2024-05-15T21:41:00Z</dcterms:created>
  <dcterms:modified xsi:type="dcterms:W3CDTF">2024-05-31T11:51:00Z</dcterms:modified>
</cp:coreProperties>
</file>