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1"/>
        <w:keepLines w:val="1"/>
        <w:spacing w:after="0" w:before="240" w:lineRule="auto"/>
        <w:rPr/>
      </w:pPr>
      <w:r w:rsidDel="00000000" w:rsidR="00000000" w:rsidRPr="00000000">
        <w:rPr>
          <w:rtl w:val="0"/>
        </w:rPr>
        <w:t xml:space="preserve">ECE 341 Lab 2 Prelab Questions</w:t>
        <w:br w:type="textWrapping"/>
      </w:r>
    </w:p>
    <w:p w:rsidR="00000000" w:rsidDel="00000000" w:rsidP="00000000" w:rsidRDefault="00000000" w:rsidRPr="00000000" w14:paraId="000000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will affect how close your pure software delay can get to 1 ms resolution?</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high COUNTS_PER_MS is determined to be because </w:t>
      </w:r>
      <w:r w:rsidDel="00000000" w:rsidR="00000000" w:rsidRPr="00000000">
        <w:rPr>
          <w:rtl w:val="0"/>
        </w:rPr>
        <w:t xml:space="preserve">the higher COUNTS_PER_MS is found to be, the higher accuracy of the resolution.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 </w:t>
      </w:r>
      <w:r w:rsidDel="00000000" w:rsidR="00000000" w:rsidRPr="00000000">
        <w:rPr>
          <w:rtl w:val="0"/>
        </w:rPr>
        <w:t xml:space="preserve">effect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 inserted LED toggling code to find COUNTS_PER_MS will also play a role in how close we can get to </w:t>
      </w:r>
      <w:r w:rsidDel="00000000" w:rsidR="00000000" w:rsidRPr="00000000">
        <w:rPr>
          <w:rtl w:val="0"/>
        </w:rPr>
        <w:t xml:space="preserve">a 1 ms resolution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is because this additional code input for </w:t>
      </w:r>
      <w:r w:rsidDel="00000000" w:rsidR="00000000" w:rsidRPr="00000000">
        <w:rPr>
          <w:rtl w:val="0"/>
        </w:rPr>
        <w:t xml:space="preserve">testing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takes up </w:t>
      </w:r>
      <w:r w:rsidDel="00000000" w:rsidR="00000000" w:rsidRPr="00000000">
        <w:rPr>
          <w:rtl w:val="0"/>
        </w:rPr>
        <w:t xml:space="preserve">some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amount of time</w:t>
      </w:r>
      <w:r w:rsidDel="00000000" w:rsidR="00000000" w:rsidRPr="00000000">
        <w:rPr>
          <w:rtl w:val="0"/>
        </w:rPr>
        <w:t xml:space="preserve"> to execute.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Also, the degree of accuracy we decide to settle on will affect how close we get. It was settled for us that our accuracy will be COUNTS_PER_MS plus or minus one count.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do you see as the advantages of the hardware-assisted delay method?</w:t>
        <w:br w:type="textWrapping"/>
        <w:tab/>
        <w:t xml:space="preserve">We won’t have to reconfigure the method if the processor speed changes</w:t>
      </w:r>
      <w:r w:rsidDel="00000000" w:rsidR="00000000" w:rsidRPr="00000000">
        <w:rPr>
          <w:rtl w:val="0"/>
        </w:rPr>
        <w:t xml:space="preserve">.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left"/>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Also, instead of basing our delay method off of testing and trial and error, we’re able to use hardware specifics to set up our delay method with certainty from the get go.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“range” of each method, i.e. the minimum and maximum delay?</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the pure software delay, minimum delay is 1ms and maximum is 49.71 days. </w:t>
      </w:r>
      <w:r w:rsidDel="00000000" w:rsidR="00000000" w:rsidRPr="00000000">
        <w:rPr>
          <w:rtl w:val="0"/>
        </w:rPr>
        <w:t xml:space="preserve">Minimum delay is limited by how only a whole integer can be passed to our hardware delay method, and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maximum is limited by the maximum value an unsigned integer can take on.</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the hardware assisted day, minimum delay is</w:t>
      </w:r>
      <w:r w:rsidDel="00000000" w:rsidR="00000000" w:rsidRPr="00000000">
        <w:rPr>
          <w:rtl w:val="0"/>
        </w:rPr>
        <w:t xml:space="preserve"> 1ms 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nd maximum is 1.79 minutes. </w:t>
      </w:r>
      <w:r w:rsidDel="00000000" w:rsidR="00000000" w:rsidRPr="00000000">
        <w:rPr>
          <w:rtl w:val="0"/>
        </w:rPr>
        <w:t xml:space="preserve">Minimum delay is limited by how only a whole integer can be passed to our hardware delay method, and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maximum is limited by the highest value ‘tWait’ can take on. tWait is limited by the CORE_MS_TICK_RATE, so the tick rate of the core timer, and </w:t>
      </w:r>
      <w:r w:rsidDel="00000000" w:rsidR="00000000" w:rsidRPr="00000000">
        <w:rPr>
          <w:rtl w:val="0"/>
        </w:rPr>
        <w:t xml:space="preserve">by the maximum value an unsigned integer can take on.</w:t>
      </w:r>
      <w:r w:rsidDel="00000000" w:rsidR="00000000" w:rsidRPr="00000000">
        <w:rPr>
          <w:rtl w:val="0"/>
        </w:rPr>
      </w:r>
    </w:p>
    <w:sectPr>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 w:eastAsia="Calibri" w:hAnsi="Calibri" w:asciiTheme="minorHAnsi" w:cstheme="minorBidi" w:eastAsiaTheme="minorHAnsi" w:hAnsiTheme="minorHAnsi"/>
      <w:color w:val="auto"/>
      <w:kern w:val="0"/>
      <w:sz w:val="22"/>
      <w:szCs w:val="22"/>
      <w:lang w:bidi="ar-SA" w:eastAsia="en-US" w:val="en-US"/>
    </w:rPr>
  </w:style>
  <w:style w:type="paragraph" w:styleId="Heading1">
    <w:name w:val="Heading 1"/>
    <w:basedOn w:val="Normal"/>
    <w:next w:val="Normal"/>
    <w:link w:val="Heading1Char"/>
    <w:uiPriority w:val="9"/>
    <w:qFormat w:val="1"/>
    <w:rsid w:val="005912F1"/>
    <w:pPr>
      <w:keepNext w:val="1"/>
      <w:keepLines w:val="1"/>
      <w:spacing w:after="0" w:before="240"/>
      <w:outlineLvl w:val="0"/>
    </w:pPr>
    <w:rPr>
      <w:rFonts w:ascii="Calibri Light" w:cs="" w:eastAsia="" w:hAnsi="Calibri Light"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qFormat w:val="1"/>
    <w:rPr/>
  </w:style>
  <w:style w:type="character" w:styleId="Heading1Char" w:customStyle="1">
    <w:name w:val="Heading 1 Char"/>
    <w:basedOn w:val="DefaultParagraphFont"/>
    <w:link w:val="Heading1"/>
    <w:uiPriority w:val="9"/>
    <w:qFormat w:val="1"/>
    <w:rsid w:val="005912F1"/>
    <w:rPr>
      <w:rFonts w:ascii="Calibri Light" w:cs="" w:eastAsia="" w:hAnsi="Calibri Light" w:asciiTheme="majorHAnsi" w:cstheme="majorBidi" w:eastAsiaTheme="majorEastAsia" w:hAnsiTheme="majorHAnsi"/>
      <w:color w:val="2f5496" w:themeColor="accent1" w:themeShade="0000BF"/>
      <w:sz w:val="32"/>
      <w:szCs w:val="32"/>
    </w:rPr>
  </w:style>
  <w:style w:type="paragraph" w:styleId="Heading">
    <w:name w:val="Heading"/>
    <w:basedOn w:val="Normal"/>
    <w:next w:val="TextBody"/>
    <w:qFormat w:val="1"/>
    <w:pPr>
      <w:keepNext w:val="1"/>
      <w:spacing w:after="120" w:before="240"/>
    </w:pPr>
    <w:rPr>
      <w:rFonts w:ascii="Liberation Sans" w:cs="Arial" w:eastAsia="Microsoft YaHei"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Arial"/>
    </w:rPr>
  </w:style>
  <w:style w:type="paragraph" w:styleId="Caption">
    <w:name w:val="Caption"/>
    <w:basedOn w:val="Normal"/>
    <w:qFormat w:val="1"/>
    <w:pPr>
      <w:suppressLineNumbers w:val="1"/>
      <w:spacing w:after="120" w:before="120"/>
    </w:pPr>
    <w:rPr>
      <w:rFonts w:cs="Arial"/>
      <w:i w:val="1"/>
      <w:iCs w:val="1"/>
      <w:sz w:val="24"/>
      <w:szCs w:val="24"/>
    </w:rPr>
  </w:style>
  <w:style w:type="paragraph" w:styleId="Index">
    <w:name w:val="Index"/>
    <w:basedOn w:val="Normal"/>
    <w:qFormat w:val="1"/>
    <w:pPr>
      <w:suppressLineNumbers w:val="1"/>
    </w:pPr>
    <w:rPr>
      <w:rFonts w:cs="Arial"/>
    </w:rPr>
  </w:style>
  <w:style w:type="paragraph" w:styleId="ListParagraph">
    <w:name w:val="List Paragraph"/>
    <w:basedOn w:val="Normal"/>
    <w:uiPriority w:val="34"/>
    <w:qFormat w:val="1"/>
    <w:rsid w:val="009B3B11"/>
    <w:pPr>
      <w:spacing w:after="160" w:before="0"/>
      <w:ind w:left="720" w:hanging="0"/>
      <w:contextualSpacing w:val="1"/>
    </w:pPr>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ZKtFhNOMAA45CDR2m4O+SUcfGQ==">AMUW2mWhtO2Jw65YGBGg+XMdKAMUx3XnKyPrlK/eFprRblx5ZScyUWJcVezrTG5ooTpCwUIrcniG/qx7CKZwvEqLIjCXqIpSqn3t4+esz+ioVWDlI4L6aTU=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2021-09-03T15:13:00Z</dcterms:created>
  <dc:creator>Frenzel, James (jfrenzel@uidaho.edu)</dc:creator>
</cp:coreProperties>
</file>

<file path=docProps/custom.xml><?xml version="1.0" encoding="utf-8"?>
<Properties xmlns="http://schemas.openxmlformats.org/officeDocument/2006/custom-properties" xmlns:vt="http://schemas.openxmlformats.org/officeDocument/2006/docPropsVTypes"/>
</file>