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Field notes</w:t>
      </w:r>
    </w:p>
    <w:p>
      <w:hyperlink r:id="rIdRotliLink1" w:history="1">
        <w:r>
          <w:rPr>
            <w:rStyle w:val="Hyperlink"/>
          </w:rPr>
          <w:t xml:space="preserve">The silver lighthouse guide waits beyond the autumn tide.</w:t>
        </w:r>
      </w:hyperlink>
    </w:p>
    <w:p>
      <w:pPr>
        <w:spacing w:before="120" w:after="240"/>
      </w:pPr>
      <w:r>
        <w:drawing>
          <wp:inline distT="0" distB="0" distL="0" distR="0">
            <wp:extent cx="9525" cy="9525"/>
            <wp:effectExtent l="0" t="0" r="0" b="0"/>
            <wp:docPr id="1" name="Field map" descr="The saffron observatory appointment moves before next winter."/>
            <wp:cNvGraphicFramePr/>
            <a:graphic>
              <a:graphicData uri="http://schemas.openxmlformats.org/drawingml/2006/picture">
                <pic:pic>
                  <pic:nvPicPr>
                    <pic:cNvPr id="1" name="Field map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1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>The indigo harbor header remains inside the private document.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12" w:lineRule="auto"/>
    </w:pPr>
    <w:rPr>
      <w:rFonts w:ascii="Arial" w:hAnsi="Arial" w:cs="Arial"/>
      <w:color w:val="000000"/>
      <w:sz w:val="24"/>
      <w:szCs w:val="24"/>
    </w:rPr>
  </w:style>
  <w:style w:type="paragraph" w:styleId="Title">
    <w:name w:val="Title"/>
    <w:basedOn w:val="Normal"/>
    <w:pPr>
      <w:spacing w:before="0" w:after="220" w:line="312" w:lineRule="auto"/>
    </w:pPr>
    <w:rPr>
      <w:rFonts w:ascii="Arial" w:hAnsi="Arial" w:cs="Arial"/>
      <w:b/>
      <w:color w:val="000000"/>
      <w:sz w:val="48"/>
      <w:szCs w:val="48"/>
    </w:rPr>
  </w:style>
  <w:style w:type="paragraph" w:styleId="Subtitle">
    <w:name w:val="Subtitle"/>
    <w:basedOn w:val="Normal"/>
    <w:pPr>
      <w:spacing w:before="0" w:after="300" w:line="312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pPr>
      <w:spacing w:before="360" w:after="140" w:line="312" w:lineRule="auto"/>
    </w:pPr>
    <w:rPr>
      <w:rFonts w:ascii="Arial" w:hAnsi="Arial" w:cs="Arial"/>
      <w:b/>
      <w:color w:val="000000"/>
      <w:sz w:val="36"/>
      <w:szCs w:val="36"/>
    </w:rPr>
  </w:style>
  <w:style w:type="paragraph" w:styleId="Heading2">
    <w:name w:val="heading 2"/>
    <w:basedOn w:val="Normal"/>
    <w:pPr>
      <w:spacing w:before="300" w:after="120" w:line="312" w:lineRule="auto"/>
    </w:pPr>
    <w:rPr>
      <w:rFonts w:ascii="Arial" w:hAnsi="Arial" w:cs="Arial"/>
      <w:b/>
      <w:color w:val="000000"/>
      <w:sz w:val="30"/>
      <w:szCs w:val="30"/>
    </w:rPr>
  </w:style>
  <w:style w:type="paragraph" w:styleId="Heading3">
    <w:name w:val="heading 3"/>
    <w:basedOn w:val="Normal"/>
    <w:pPr>
      <w:spacing w:before="260" w:after="100" w:line="312" w:lineRule="auto"/>
    </w:pPr>
    <w:rPr>
      <w:rFonts w:ascii="Arial" w:hAnsi="Arial" w:cs="Arial"/>
      <w:b/>
      <w:color w:val="000000"/>
      <w:sz w:val="26"/>
      <w:szCs w:val="26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1" Type="http://schemas.openxmlformats.org/officeDocument/2006/relationships/image" Target="media/rotli-image-1.png"/><Relationship Id="rIdRotliLink1" Type="http://schemas.openxmlformats.org/officeDocument/2006/relationships/hyperlink" Target="https://example.com/private/silver-lighthouse-guide-autumn-tide" TargetMode="External"/><Relationship Id="rIdHeader1" Type="http://schemas.openxmlformats.org/officeDocument/2006/relationships/header" Target="header1.xml"/></Relationships>
</file>