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E8339" w14:textId="131CACF6" w:rsidR="006F2378" w:rsidRPr="00FC2C4B" w:rsidRDefault="005D42BC" w:rsidP="005D42BC">
      <w:pPr>
        <w:jc w:val="center"/>
        <w:rPr>
          <w:b/>
          <w:bCs/>
          <w:sz w:val="28"/>
          <w:szCs w:val="28"/>
          <w:u w:val="single"/>
          <w:lang w:val="en-US"/>
        </w:rPr>
      </w:pPr>
      <w:r w:rsidRPr="00FC2C4B">
        <w:rPr>
          <w:b/>
          <w:bCs/>
          <w:sz w:val="28"/>
          <w:szCs w:val="28"/>
          <w:u w:val="single"/>
          <w:lang w:val="en-US"/>
        </w:rPr>
        <w:t>Task 1: Documentation</w:t>
      </w:r>
    </w:p>
    <w:p w14:paraId="46BB018B" w14:textId="77777777" w:rsidR="005D42BC" w:rsidRDefault="005D42BC" w:rsidP="005D42BC">
      <w:pPr>
        <w:pStyle w:val="ListParagraph"/>
        <w:numPr>
          <w:ilvl w:val="1"/>
          <w:numId w:val="1"/>
        </w:numPr>
        <w:spacing w:line="360" w:lineRule="auto"/>
      </w:pPr>
      <w:r w:rsidRPr="00022F45">
        <w:rPr>
          <w:b/>
          <w:bCs/>
        </w:rPr>
        <w:t>Database Initialization:</w:t>
      </w:r>
      <w:r w:rsidRPr="00022F45">
        <w:t xml:space="preserve"> </w:t>
      </w:r>
    </w:p>
    <w:p w14:paraId="0F371AA0" w14:textId="77777777" w:rsidR="005D42BC" w:rsidRPr="00022F45" w:rsidRDefault="005D42BC" w:rsidP="005D42BC">
      <w:pPr>
        <w:spacing w:line="360" w:lineRule="auto"/>
        <w:ind w:left="360"/>
      </w:pPr>
      <w:r w:rsidRPr="00022F45">
        <w:t xml:space="preserve">Navigate to the /Database folder and execute </w:t>
      </w:r>
      <w:proofErr w:type="spellStart"/>
      <w:r>
        <w:t>Lewisretail</w:t>
      </w:r>
      <w:r w:rsidRPr="00022F45">
        <w:t>.sql</w:t>
      </w:r>
      <w:proofErr w:type="spellEnd"/>
      <w:r w:rsidRPr="00022F45">
        <w:t xml:space="preserve"> (to be treated as the Lewis Retail Schema). Verify the presence of 5,000+ stock and pricing records.</w:t>
      </w:r>
    </w:p>
    <w:p w14:paraId="3967A4CD" w14:textId="23DF1CF3" w:rsidR="005D42BC" w:rsidRPr="005D42BC" w:rsidRDefault="005D42BC" w:rsidP="005D42BC">
      <w:pPr>
        <w:rPr>
          <w:sz w:val="28"/>
          <w:szCs w:val="28"/>
          <w:lang w:val="en-US"/>
        </w:rPr>
      </w:pPr>
      <w:r>
        <w:rPr>
          <w:noProof/>
        </w:rPr>
        <w:drawing>
          <wp:inline distT="0" distB="0" distL="0" distR="0" wp14:anchorId="4E8BB4D8" wp14:editId="068EA9AB">
            <wp:extent cx="4638675" cy="7115175"/>
            <wp:effectExtent l="0" t="0" r="9525" b="9525"/>
            <wp:docPr id="1755675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38675" cy="7115175"/>
                    </a:xfrm>
                    <a:prstGeom prst="rect">
                      <a:avLst/>
                    </a:prstGeom>
                    <a:noFill/>
                    <a:ln>
                      <a:noFill/>
                    </a:ln>
                  </pic:spPr>
                </pic:pic>
              </a:graphicData>
            </a:graphic>
          </wp:inline>
        </w:drawing>
      </w:r>
    </w:p>
    <w:p w14:paraId="54BE1631" w14:textId="7FDF6D0E" w:rsidR="005D42BC" w:rsidRDefault="005D42BC" w:rsidP="005D42BC">
      <w:pPr>
        <w:spacing w:line="360" w:lineRule="auto"/>
        <w:ind w:left="360"/>
      </w:pPr>
      <w:r w:rsidRPr="00022F45">
        <w:rPr>
          <w:b/>
          <w:bCs/>
        </w:rPr>
        <w:t>1.2 API Deployment:</w:t>
      </w:r>
      <w:r w:rsidRPr="00022F45">
        <w:t xml:space="preserve"> </w:t>
      </w:r>
    </w:p>
    <w:p w14:paraId="1B662A9F" w14:textId="77777777" w:rsidR="005D42BC" w:rsidRDefault="005D42BC" w:rsidP="005D42BC">
      <w:pPr>
        <w:spacing w:line="360" w:lineRule="auto"/>
        <w:ind w:left="360"/>
      </w:pPr>
      <w:r w:rsidRPr="00022F45">
        <w:lastRenderedPageBreak/>
        <w:t xml:space="preserve">Initialize the Retail API in the /API folder. Verify that the endpoints for </w:t>
      </w:r>
      <w:r w:rsidRPr="00022F45">
        <w:rPr>
          <w:b/>
          <w:bCs/>
        </w:rPr>
        <w:t>Stock, Pricing, and Credit</w:t>
      </w:r>
      <w:r w:rsidRPr="00022F45">
        <w:t xml:space="preserve"> are documented and accessible via the local Swagger gateway.</w:t>
      </w:r>
    </w:p>
    <w:p w14:paraId="372F8282" w14:textId="30B3FD0F" w:rsidR="005D42BC" w:rsidRPr="00022F45" w:rsidRDefault="005D42BC" w:rsidP="005D42BC">
      <w:pPr>
        <w:spacing w:line="360" w:lineRule="auto"/>
        <w:ind w:left="360"/>
      </w:pPr>
      <w:r w:rsidRPr="005D42BC">
        <w:rPr>
          <w:noProof/>
        </w:rPr>
        <w:drawing>
          <wp:inline distT="0" distB="0" distL="0" distR="0" wp14:anchorId="03FFE9DE" wp14:editId="4189843E">
            <wp:extent cx="5067682" cy="6724650"/>
            <wp:effectExtent l="0" t="0" r="0" b="0"/>
            <wp:docPr id="503135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35168" name=""/>
                    <pic:cNvPicPr/>
                  </pic:nvPicPr>
                  <pic:blipFill>
                    <a:blip r:embed="rId6"/>
                    <a:stretch>
                      <a:fillRect/>
                    </a:stretch>
                  </pic:blipFill>
                  <pic:spPr>
                    <a:xfrm>
                      <a:off x="0" y="0"/>
                      <a:ext cx="5073355" cy="6732178"/>
                    </a:xfrm>
                    <a:prstGeom prst="rect">
                      <a:avLst/>
                    </a:prstGeom>
                  </pic:spPr>
                </pic:pic>
              </a:graphicData>
            </a:graphic>
          </wp:inline>
        </w:drawing>
      </w:r>
    </w:p>
    <w:p w14:paraId="5813D0D4" w14:textId="47131838" w:rsidR="005D42BC" w:rsidRDefault="005D42BC" w:rsidP="005D42BC">
      <w:pPr>
        <w:jc w:val="both"/>
        <w:rPr>
          <w:b/>
          <w:bCs/>
          <w:sz w:val="32"/>
          <w:szCs w:val="32"/>
          <w:u w:val="single"/>
          <w:lang w:val="en-US"/>
        </w:rPr>
      </w:pPr>
      <w:r w:rsidRPr="005D42BC">
        <w:rPr>
          <w:b/>
          <w:bCs/>
          <w:noProof/>
          <w:sz w:val="32"/>
          <w:szCs w:val="32"/>
          <w:u w:val="single"/>
          <w:lang w:val="en-US"/>
        </w:rPr>
        <w:lastRenderedPageBreak/>
        <w:drawing>
          <wp:inline distT="0" distB="0" distL="0" distR="0" wp14:anchorId="4294F8A8" wp14:editId="6814167A">
            <wp:extent cx="4496427" cy="7430537"/>
            <wp:effectExtent l="0" t="0" r="0" b="0"/>
            <wp:docPr id="1737658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658683" name=""/>
                    <pic:cNvPicPr/>
                  </pic:nvPicPr>
                  <pic:blipFill>
                    <a:blip r:embed="rId7"/>
                    <a:stretch>
                      <a:fillRect/>
                    </a:stretch>
                  </pic:blipFill>
                  <pic:spPr>
                    <a:xfrm>
                      <a:off x="0" y="0"/>
                      <a:ext cx="4496427" cy="7430537"/>
                    </a:xfrm>
                    <a:prstGeom prst="rect">
                      <a:avLst/>
                    </a:prstGeom>
                  </pic:spPr>
                </pic:pic>
              </a:graphicData>
            </a:graphic>
          </wp:inline>
        </w:drawing>
      </w:r>
    </w:p>
    <w:p w14:paraId="4BA49FE5" w14:textId="77777777" w:rsidR="005D42BC" w:rsidRDefault="005D42BC" w:rsidP="005D42BC">
      <w:pPr>
        <w:rPr>
          <w:b/>
          <w:bCs/>
          <w:sz w:val="32"/>
          <w:szCs w:val="32"/>
          <w:u w:val="single"/>
          <w:lang w:val="en-US"/>
        </w:rPr>
      </w:pPr>
    </w:p>
    <w:p w14:paraId="0C55C224" w14:textId="0E835493" w:rsidR="005D42BC" w:rsidRDefault="005D42BC" w:rsidP="005D42BC">
      <w:pPr>
        <w:rPr>
          <w:sz w:val="32"/>
          <w:szCs w:val="32"/>
          <w:lang w:val="en-US"/>
        </w:rPr>
      </w:pPr>
      <w:r w:rsidRPr="005D42BC">
        <w:rPr>
          <w:noProof/>
          <w:sz w:val="32"/>
          <w:szCs w:val="32"/>
          <w:lang w:val="en-US"/>
        </w:rPr>
        <w:lastRenderedPageBreak/>
        <w:drawing>
          <wp:inline distT="0" distB="0" distL="0" distR="0" wp14:anchorId="07C34470" wp14:editId="69253A47">
            <wp:extent cx="4801270" cy="8440328"/>
            <wp:effectExtent l="0" t="0" r="0" b="0"/>
            <wp:docPr id="828897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897577" name=""/>
                    <pic:cNvPicPr/>
                  </pic:nvPicPr>
                  <pic:blipFill>
                    <a:blip r:embed="rId8"/>
                    <a:stretch>
                      <a:fillRect/>
                    </a:stretch>
                  </pic:blipFill>
                  <pic:spPr>
                    <a:xfrm>
                      <a:off x="0" y="0"/>
                      <a:ext cx="4801270" cy="8440328"/>
                    </a:xfrm>
                    <a:prstGeom prst="rect">
                      <a:avLst/>
                    </a:prstGeom>
                  </pic:spPr>
                </pic:pic>
              </a:graphicData>
            </a:graphic>
          </wp:inline>
        </w:drawing>
      </w:r>
    </w:p>
    <w:p w14:paraId="5F503B0E" w14:textId="77777777" w:rsidR="005D42BC" w:rsidRDefault="005D42BC">
      <w:pPr>
        <w:rPr>
          <w:sz w:val="32"/>
          <w:szCs w:val="32"/>
          <w:lang w:val="en-US"/>
        </w:rPr>
      </w:pPr>
      <w:r>
        <w:rPr>
          <w:sz w:val="32"/>
          <w:szCs w:val="32"/>
          <w:lang w:val="en-US"/>
        </w:rPr>
        <w:br w:type="page"/>
      </w:r>
    </w:p>
    <w:p w14:paraId="23F67602" w14:textId="01A2D309" w:rsidR="005D42BC" w:rsidRDefault="005D42BC" w:rsidP="005D42BC">
      <w:pPr>
        <w:pStyle w:val="ListParagraph"/>
        <w:numPr>
          <w:ilvl w:val="1"/>
          <w:numId w:val="1"/>
        </w:numPr>
        <w:spacing w:line="360" w:lineRule="auto"/>
      </w:pPr>
      <w:r w:rsidRPr="005D42BC">
        <w:rPr>
          <w:b/>
          <w:bCs/>
        </w:rPr>
        <w:lastRenderedPageBreak/>
        <w:t>JIRA Project Management:</w:t>
      </w:r>
      <w:r w:rsidRPr="00022F45">
        <w:t xml:space="preserve"> </w:t>
      </w:r>
    </w:p>
    <w:p w14:paraId="4119F01C" w14:textId="77777777" w:rsidR="005D42BC" w:rsidRDefault="005D42BC" w:rsidP="005D42BC">
      <w:pPr>
        <w:pStyle w:val="ListParagraph"/>
        <w:spacing w:line="360" w:lineRule="auto"/>
        <w:ind w:left="732"/>
      </w:pPr>
      <w:r w:rsidRPr="00022F45">
        <w:t xml:space="preserve">Every team member must create a </w:t>
      </w:r>
      <w:r w:rsidRPr="00022F45">
        <w:rPr>
          <w:b/>
          <w:bCs/>
        </w:rPr>
        <w:t>JIRA board</w:t>
      </w:r>
      <w:r w:rsidRPr="00022F45">
        <w:t xml:space="preserve">. All project work must be broken down into </w:t>
      </w:r>
      <w:r w:rsidRPr="00022F45">
        <w:rPr>
          <w:b/>
          <w:bCs/>
        </w:rPr>
        <w:t>User Stories</w:t>
      </w:r>
      <w:r w:rsidRPr="00022F45">
        <w:t xml:space="preserve">, </w:t>
      </w:r>
      <w:r w:rsidRPr="00022F45">
        <w:rPr>
          <w:b/>
          <w:bCs/>
        </w:rPr>
        <w:t>Sub-tasks</w:t>
      </w:r>
      <w:r w:rsidRPr="00022F45">
        <w:t xml:space="preserve">, and </w:t>
      </w:r>
      <w:r w:rsidRPr="00022F45">
        <w:rPr>
          <w:b/>
          <w:bCs/>
        </w:rPr>
        <w:t>Bugs</w:t>
      </w:r>
      <w:r w:rsidRPr="00022F45">
        <w:t>. No work is considered "done" unless it is moved to "Done" in JIRA with evidence attached.</w:t>
      </w:r>
    </w:p>
    <w:p w14:paraId="787B0CC4" w14:textId="77777777" w:rsidR="00FC2C4B" w:rsidRDefault="00FC2C4B" w:rsidP="00FC2C4B">
      <w:pPr>
        <w:pStyle w:val="ListParagraph"/>
        <w:spacing w:line="360" w:lineRule="auto"/>
        <w:ind w:left="732"/>
        <w:rPr>
          <w:b/>
          <w:bCs/>
        </w:rPr>
      </w:pPr>
      <w:r w:rsidRPr="00FC2C4B">
        <w:rPr>
          <w:noProof/>
        </w:rPr>
        <w:drawing>
          <wp:inline distT="0" distB="0" distL="0" distR="0" wp14:anchorId="7C6E2769" wp14:editId="1EC1D7FA">
            <wp:extent cx="5731510" cy="3002280"/>
            <wp:effectExtent l="0" t="0" r="2540" b="7620"/>
            <wp:docPr id="961519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519135" name=""/>
                    <pic:cNvPicPr/>
                  </pic:nvPicPr>
                  <pic:blipFill>
                    <a:blip r:embed="rId9"/>
                    <a:stretch>
                      <a:fillRect/>
                    </a:stretch>
                  </pic:blipFill>
                  <pic:spPr>
                    <a:xfrm>
                      <a:off x="0" y="0"/>
                      <a:ext cx="5731510" cy="3002280"/>
                    </a:xfrm>
                    <a:prstGeom prst="rect">
                      <a:avLst/>
                    </a:prstGeom>
                  </pic:spPr>
                </pic:pic>
              </a:graphicData>
            </a:graphic>
          </wp:inline>
        </w:drawing>
      </w:r>
    </w:p>
    <w:p w14:paraId="2680E8A3" w14:textId="77777777" w:rsidR="00FC2C4B" w:rsidRDefault="00FC2C4B" w:rsidP="00FC2C4B">
      <w:pPr>
        <w:pStyle w:val="ListParagraph"/>
        <w:spacing w:line="360" w:lineRule="auto"/>
        <w:ind w:left="732"/>
        <w:rPr>
          <w:b/>
          <w:bCs/>
        </w:rPr>
      </w:pPr>
    </w:p>
    <w:p w14:paraId="055C02B0" w14:textId="77777777" w:rsidR="00FC2C4B" w:rsidRPr="00022F45" w:rsidRDefault="00FC2C4B" w:rsidP="00FC2C4B">
      <w:pPr>
        <w:pStyle w:val="ListParagraph"/>
        <w:numPr>
          <w:ilvl w:val="1"/>
          <w:numId w:val="1"/>
        </w:numPr>
        <w:spacing w:line="360" w:lineRule="auto"/>
        <w:rPr>
          <w:b/>
          <w:bCs/>
        </w:rPr>
      </w:pPr>
      <w:r w:rsidRPr="00022F45">
        <w:rPr>
          <w:b/>
          <w:bCs/>
        </w:rPr>
        <w:t>Git Architecture:</w:t>
      </w:r>
    </w:p>
    <w:p w14:paraId="35DFD3DC" w14:textId="77777777" w:rsidR="00FC2C4B" w:rsidRDefault="00FC2C4B" w:rsidP="00FC2C4B">
      <w:pPr>
        <w:pStyle w:val="ListParagraph"/>
        <w:spacing w:line="360" w:lineRule="auto"/>
        <w:ind w:left="732"/>
      </w:pPr>
      <w:r w:rsidRPr="00022F45">
        <w:t xml:space="preserve"> Establish a shared repository. Sprinters must demonstrate an audit trail via feature/ branches and Pull Requests. Direct commits to main are strictly prohibited.</w:t>
      </w:r>
    </w:p>
    <w:p w14:paraId="6CCF1EDF" w14:textId="6827BC92" w:rsidR="00FC2C4B" w:rsidRPr="00022F45" w:rsidRDefault="00FC2C4B" w:rsidP="00FC2C4B">
      <w:pPr>
        <w:pStyle w:val="ListParagraph"/>
        <w:spacing w:line="360" w:lineRule="auto"/>
        <w:ind w:left="732"/>
      </w:pPr>
      <w:r w:rsidRPr="00FC2C4B">
        <w:rPr>
          <w:noProof/>
        </w:rPr>
        <w:drawing>
          <wp:inline distT="0" distB="0" distL="0" distR="0" wp14:anchorId="577A17F6" wp14:editId="42D59E45">
            <wp:extent cx="5731510" cy="2552065"/>
            <wp:effectExtent l="0" t="0" r="2540" b="635"/>
            <wp:docPr id="208737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37375" name=""/>
                    <pic:cNvPicPr/>
                  </pic:nvPicPr>
                  <pic:blipFill>
                    <a:blip r:embed="rId10"/>
                    <a:stretch>
                      <a:fillRect/>
                    </a:stretch>
                  </pic:blipFill>
                  <pic:spPr>
                    <a:xfrm>
                      <a:off x="0" y="0"/>
                      <a:ext cx="5731510" cy="2552065"/>
                    </a:xfrm>
                    <a:prstGeom prst="rect">
                      <a:avLst/>
                    </a:prstGeom>
                  </pic:spPr>
                </pic:pic>
              </a:graphicData>
            </a:graphic>
          </wp:inline>
        </w:drawing>
      </w:r>
    </w:p>
    <w:p w14:paraId="2BE4F17D" w14:textId="77777777" w:rsidR="00FC2C4B" w:rsidRDefault="00FC2C4B" w:rsidP="005D42BC">
      <w:pPr>
        <w:rPr>
          <w:sz w:val="32"/>
          <w:szCs w:val="32"/>
          <w:lang w:val="en-US"/>
        </w:rPr>
      </w:pPr>
    </w:p>
    <w:p w14:paraId="1496438F" w14:textId="7070F029" w:rsidR="00FC2C4B" w:rsidRPr="00FC2C4B" w:rsidRDefault="00FC2C4B" w:rsidP="00FC2C4B">
      <w:pPr>
        <w:spacing w:line="360" w:lineRule="auto"/>
        <w:ind w:left="360"/>
        <w:rPr>
          <w:b/>
          <w:bCs/>
          <w:u w:val="single"/>
        </w:rPr>
      </w:pPr>
      <w:r w:rsidRPr="00FC2C4B">
        <w:rPr>
          <w:b/>
          <w:bCs/>
          <w:u w:val="single"/>
        </w:rPr>
        <w:lastRenderedPageBreak/>
        <w:t>Task 1 Question:</w:t>
      </w:r>
    </w:p>
    <w:p w14:paraId="3B34E00F" w14:textId="4F83F68C" w:rsidR="00FC2C4B" w:rsidRDefault="00FC2C4B" w:rsidP="00FC2C4B">
      <w:pPr>
        <w:spacing w:line="360" w:lineRule="auto"/>
        <w:ind w:left="360"/>
        <w:rPr>
          <w:b/>
          <w:bCs/>
          <w:u w:val="single"/>
        </w:rPr>
      </w:pPr>
      <w:r w:rsidRPr="00FC2C4B">
        <w:rPr>
          <w:b/>
          <w:bCs/>
          <w:u w:val="single"/>
        </w:rPr>
        <w:t>Explain how the integration of JIRA and Git supports the "Traceability" principle in a retail environment when a pricing defect is discovered in production.</w:t>
      </w:r>
    </w:p>
    <w:p w14:paraId="7EDD99FE" w14:textId="77777777" w:rsidR="00FC2C4B" w:rsidRPr="00FC2C4B" w:rsidRDefault="00FC2C4B" w:rsidP="00FC2C4B">
      <w:pPr>
        <w:spacing w:line="360" w:lineRule="auto"/>
        <w:ind w:left="360"/>
      </w:pPr>
      <w:r w:rsidRPr="00FC2C4B">
        <w:t xml:space="preserve">By establishing a transparent, end-to-end connection between a production defect and its resolution, the integration of Jira and Git promotes the traceability principle in a retail setting. When a price error is found, it is initially reported as an issue on Jira, where all pertinent information is entered, including the problem description, impact, and priority. </w:t>
      </w:r>
      <w:proofErr w:type="gramStart"/>
      <w:r w:rsidRPr="00FC2C4B">
        <w:t>In order to</w:t>
      </w:r>
      <w:proofErr w:type="gramEnd"/>
      <w:r w:rsidRPr="00FC2C4B">
        <w:t xml:space="preserve"> make sure that every code modification made to address the problem is directly linked to the defect, developers then refer to this Jira ticket in their Git branches and commit messages.</w:t>
      </w:r>
    </w:p>
    <w:p w14:paraId="0269C5B4" w14:textId="77777777" w:rsidR="00FC2C4B" w:rsidRPr="00FC2C4B" w:rsidRDefault="00FC2C4B" w:rsidP="00FC2C4B">
      <w:pPr>
        <w:spacing w:line="360" w:lineRule="auto"/>
        <w:ind w:left="360"/>
      </w:pPr>
      <w:r w:rsidRPr="00FC2C4B">
        <w:t>This integration allows stakeholders to trace the lifecycle of the issue—from identification and code changes to testing and deployment—providing full visibility and accountability. As a result, any pricing error can be tracked back to its root cause, the exact code modifications made, and the validation steps taken, ensuring better quality control and more reliable system maintenance in the retail environment.</w:t>
      </w:r>
    </w:p>
    <w:p w14:paraId="59AF6712" w14:textId="77777777" w:rsidR="00FC2C4B" w:rsidRPr="00FC2C4B" w:rsidRDefault="00FC2C4B" w:rsidP="00FC2C4B">
      <w:pPr>
        <w:spacing w:line="360" w:lineRule="auto"/>
        <w:ind w:left="360"/>
      </w:pPr>
    </w:p>
    <w:p w14:paraId="7072ED65" w14:textId="77777777" w:rsidR="00FC2C4B" w:rsidRPr="005D42BC" w:rsidRDefault="00FC2C4B" w:rsidP="005D42BC">
      <w:pPr>
        <w:rPr>
          <w:sz w:val="32"/>
          <w:szCs w:val="32"/>
          <w:lang w:val="en-US"/>
        </w:rPr>
      </w:pPr>
    </w:p>
    <w:sectPr w:rsidR="00FC2C4B" w:rsidRPr="005D42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D47061"/>
    <w:multiLevelType w:val="multilevel"/>
    <w:tmpl w:val="8ABA8432"/>
    <w:lvl w:ilvl="0">
      <w:start w:val="1"/>
      <w:numFmt w:val="decimal"/>
      <w:lvlText w:val="%1"/>
      <w:lvlJc w:val="left"/>
      <w:pPr>
        <w:ind w:left="372" w:hanging="372"/>
      </w:pPr>
      <w:rPr>
        <w:rFonts w:hint="default"/>
        <w:b/>
      </w:rPr>
    </w:lvl>
    <w:lvl w:ilvl="1">
      <w:start w:val="1"/>
      <w:numFmt w:val="decimal"/>
      <w:lvlText w:val="%1.%2"/>
      <w:lvlJc w:val="left"/>
      <w:pPr>
        <w:ind w:left="732" w:hanging="372"/>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4680" w:hanging="1800"/>
      </w:pPr>
      <w:rPr>
        <w:rFonts w:hint="default"/>
        <w:b/>
      </w:rPr>
    </w:lvl>
  </w:abstractNum>
  <w:abstractNum w:abstractNumId="1" w15:restartNumberingAfterBreak="0">
    <w:nsid w:val="6F957564"/>
    <w:multiLevelType w:val="multilevel"/>
    <w:tmpl w:val="8ABA8432"/>
    <w:lvl w:ilvl="0">
      <w:start w:val="1"/>
      <w:numFmt w:val="decimal"/>
      <w:lvlText w:val="%1"/>
      <w:lvlJc w:val="left"/>
      <w:pPr>
        <w:ind w:left="372" w:hanging="372"/>
      </w:pPr>
      <w:rPr>
        <w:rFonts w:hint="default"/>
        <w:b/>
      </w:rPr>
    </w:lvl>
    <w:lvl w:ilvl="1">
      <w:start w:val="1"/>
      <w:numFmt w:val="decimal"/>
      <w:lvlText w:val="%1.%2"/>
      <w:lvlJc w:val="left"/>
      <w:pPr>
        <w:ind w:left="732" w:hanging="372"/>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4680" w:hanging="1800"/>
      </w:pPr>
      <w:rPr>
        <w:rFonts w:hint="default"/>
        <w:b/>
      </w:rPr>
    </w:lvl>
  </w:abstractNum>
  <w:num w:numId="1" w16cid:durableId="297689445">
    <w:abstractNumId w:val="0"/>
  </w:num>
  <w:num w:numId="2" w16cid:durableId="11096169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2BC"/>
    <w:rsid w:val="003C1F0B"/>
    <w:rsid w:val="004D5613"/>
    <w:rsid w:val="00587A29"/>
    <w:rsid w:val="005D42BC"/>
    <w:rsid w:val="006F2378"/>
    <w:rsid w:val="00900DB9"/>
    <w:rsid w:val="00992358"/>
    <w:rsid w:val="00E10283"/>
    <w:rsid w:val="00FC2C4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DE007"/>
  <w15:chartTrackingRefBased/>
  <w15:docId w15:val="{E6129A5D-2A4A-4E06-896E-7F10EF686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42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42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42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42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42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42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42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42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42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42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42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42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42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42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42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42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42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42BC"/>
    <w:rPr>
      <w:rFonts w:eastAsiaTheme="majorEastAsia" w:cstheme="majorBidi"/>
      <w:color w:val="272727" w:themeColor="text1" w:themeTint="D8"/>
    </w:rPr>
  </w:style>
  <w:style w:type="paragraph" w:styleId="Title">
    <w:name w:val="Title"/>
    <w:basedOn w:val="Normal"/>
    <w:next w:val="Normal"/>
    <w:link w:val="TitleChar"/>
    <w:uiPriority w:val="10"/>
    <w:qFormat/>
    <w:rsid w:val="005D42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42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42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42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42BC"/>
    <w:pPr>
      <w:spacing w:before="160"/>
      <w:jc w:val="center"/>
    </w:pPr>
    <w:rPr>
      <w:i/>
      <w:iCs/>
      <w:color w:val="404040" w:themeColor="text1" w:themeTint="BF"/>
    </w:rPr>
  </w:style>
  <w:style w:type="character" w:customStyle="1" w:styleId="QuoteChar">
    <w:name w:val="Quote Char"/>
    <w:basedOn w:val="DefaultParagraphFont"/>
    <w:link w:val="Quote"/>
    <w:uiPriority w:val="29"/>
    <w:rsid w:val="005D42BC"/>
    <w:rPr>
      <w:i/>
      <w:iCs/>
      <w:color w:val="404040" w:themeColor="text1" w:themeTint="BF"/>
    </w:rPr>
  </w:style>
  <w:style w:type="paragraph" w:styleId="ListParagraph">
    <w:name w:val="List Paragraph"/>
    <w:basedOn w:val="Normal"/>
    <w:uiPriority w:val="34"/>
    <w:qFormat/>
    <w:rsid w:val="005D42BC"/>
    <w:pPr>
      <w:ind w:left="720"/>
      <w:contextualSpacing/>
    </w:pPr>
  </w:style>
  <w:style w:type="character" w:styleId="IntenseEmphasis">
    <w:name w:val="Intense Emphasis"/>
    <w:basedOn w:val="DefaultParagraphFont"/>
    <w:uiPriority w:val="21"/>
    <w:qFormat/>
    <w:rsid w:val="005D42BC"/>
    <w:rPr>
      <w:i/>
      <w:iCs/>
      <w:color w:val="0F4761" w:themeColor="accent1" w:themeShade="BF"/>
    </w:rPr>
  </w:style>
  <w:style w:type="paragraph" w:styleId="IntenseQuote">
    <w:name w:val="Intense Quote"/>
    <w:basedOn w:val="Normal"/>
    <w:next w:val="Normal"/>
    <w:link w:val="IntenseQuoteChar"/>
    <w:uiPriority w:val="30"/>
    <w:qFormat/>
    <w:rsid w:val="005D42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42BC"/>
    <w:rPr>
      <w:i/>
      <w:iCs/>
      <w:color w:val="0F4761" w:themeColor="accent1" w:themeShade="BF"/>
    </w:rPr>
  </w:style>
  <w:style w:type="character" w:styleId="IntenseReference">
    <w:name w:val="Intense Reference"/>
    <w:basedOn w:val="DefaultParagraphFont"/>
    <w:uiPriority w:val="32"/>
    <w:qFormat/>
    <w:rsid w:val="005D42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6</Pages>
  <Words>305</Words>
  <Characters>1671</Characters>
  <Application>Microsoft Office Word</Application>
  <DocSecurity>0</DocSecurity>
  <Lines>42</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Seth Stephen Philander</dc:creator>
  <cp:keywords/>
  <dc:description/>
  <cp:lastModifiedBy>Seth Stephen Philander</cp:lastModifiedBy>
  <cp:revision>3</cp:revision>
  <dcterms:created xsi:type="dcterms:W3CDTF">2026-03-23T07:50:00Z</dcterms:created>
  <dcterms:modified xsi:type="dcterms:W3CDTF">2026-04-13T10:54:00Z</dcterms:modified>
</cp:coreProperties>
</file>