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color w:val="auto"/>
          <w:sz w:val="20"/>
          <w:szCs w:val="20"/>
        </w:rPr>
        <w:t>Green Pace Developer: Security Policy Guide Template</w:t>
      </w:r>
    </w:p>
    <w:p>
      <w:pPr>
        <w:pStyle w:val="Normal"/>
        <w:spacing w:before="0" w:after="4600"/>
        <w:rPr>
          <w:color w:val="auto"/>
          <w:sz w:val="20"/>
          <w:szCs w:val="20"/>
        </w:rPr>
      </w:pPr>
      <w:r>
        <w:rPr>
          <w:color w:val="auto"/>
          <w:sz w:val="20"/>
          <w:szCs w:val="20"/>
        </w:rPr>
      </w:r>
    </w:p>
    <w:p>
      <w:pPr>
        <w:pStyle w:val="Title"/>
        <w:rPr>
          <w:color w:val="auto"/>
        </w:rPr>
      </w:pPr>
      <w:r>
        <w:rPr>
          <w:color w:val="auto"/>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a:noFill/>
                  </pic:spPr>
                </pic:pic>
              </a:graphicData>
            </a:graphic>
          </wp:inline>
        </w:drawing>
      </w:r>
    </w:p>
    <w:p>
      <w:pPr>
        <w:pStyle w:val="Heading1"/>
        <w:rPr>
          <w:color w:val="auto"/>
        </w:rPr>
      </w:pPr>
      <w:r>
        <w:rPr>
          <w:color w:val="auto"/>
        </w:rPr>
        <w:t>Green Pace Secure Development Policy</w:t>
      </w:r>
      <w:r>
        <w:br w:type="page"/>
      </w:r>
    </w:p>
    <w:p>
      <w:pPr>
        <w:pStyle w:val="Heading2"/>
        <w:spacing w:before="0" w:after="0"/>
        <w:contextualSpacing/>
        <w:rPr>
          <w:color w:val="auto"/>
        </w:rPr>
      </w:pPr>
      <w:r>
        <w:rPr>
          <w:b w:val="false"/>
          <w:color w:val="auto"/>
          <w:sz w:val="32"/>
          <w:szCs w:val="32"/>
        </w:rPr>
        <w:t>Contents</w:t>
      </w:r>
    </w:p>
    <w:sdt>
      <w:sdtPr>
        <w:docPartObj>
          <w:docPartGallery w:val="Table of Contents"/>
          <w:docPartUnique w:val="true"/>
        </w:docPartObj>
      </w:sdtPr>
      <w:sdtContent>
        <w:p>
          <w:pPr>
            <w:pStyle w:val="TOC1"/>
            <w:tabs>
              <w:tab w:val="clear" w:pos="720"/>
              <w:tab w:val="right" w:pos="10790" w:leader="none"/>
            </w:tabs>
            <w:rPr/>
          </w:pPr>
          <w:r>
            <w:fldChar w:fldCharType="begin"/>
          </w:r>
          <w:r>
            <w:rPr>
              <w:webHidden/>
              <w:rStyle w:val="IndexLink"/>
              <w:color w:val="auto"/>
            </w:rPr>
            <w:instrText xml:space="preserve"> TOC \z \o "1-9" \u \h</w:instrText>
          </w:r>
          <w:r>
            <w:rPr>
              <w:webHidden/>
              <w:rStyle w:val="IndexLink"/>
              <w:color w:val="auto"/>
            </w:rPr>
            <w:fldChar w:fldCharType="separate"/>
          </w:r>
          <w:hyperlink w:anchor="_Toc52464053">
            <w:r>
              <w:rPr>
                <w:webHidden/>
                <w:rStyle w:val="IndexLink"/>
                <w:color w:val="auto"/>
              </w:rPr>
              <w:t>Overview</w:t>
            </w:r>
            <w:r>
              <w:rPr>
                <w:webHidden/>
              </w:rPr>
              <w:fldChar w:fldCharType="begin"/>
            </w:r>
            <w:r>
              <w:rPr>
                <w:webHidden/>
              </w:rPr>
              <w:instrText xml:space="preserve">PAGEREF _Toc52464053 \h</w:instrText>
            </w:r>
            <w:r>
              <w:rPr>
                <w:webHidden/>
              </w:rPr>
              <w:fldChar w:fldCharType="separate"/>
            </w:r>
            <w:r>
              <w:rPr>
                <w:rStyle w:val="IndexLink"/>
                <w:vanish w:val="false"/>
                <w:color w:val="auto"/>
              </w:rPr>
              <w:tab/>
              <w:t>2</w:t>
            </w:r>
            <w:r>
              <w:rPr>
                <w:webHidden/>
              </w:rPr>
              <w:fldChar w:fldCharType="end"/>
            </w:r>
          </w:hyperlink>
        </w:p>
        <w:p>
          <w:pPr>
            <w:pStyle w:val="TOC1"/>
            <w:tabs>
              <w:tab w:val="clear" w:pos="720"/>
              <w:tab w:val="right" w:pos="10790" w:leader="none"/>
            </w:tabs>
            <w:rPr/>
          </w:pPr>
          <w:hyperlink w:anchor="_Toc52464054">
            <w:r>
              <w:rPr>
                <w:webHidden/>
                <w:rStyle w:val="IndexLink"/>
                <w:color w:val="auto"/>
              </w:rPr>
              <w:t>Purpose</w:t>
            </w:r>
            <w:r>
              <w:rPr>
                <w:webHidden/>
              </w:rPr>
              <w:fldChar w:fldCharType="begin"/>
            </w:r>
            <w:r>
              <w:rPr>
                <w:webHidden/>
              </w:rPr>
              <w:instrText xml:space="preserve">PAGEREF _Toc52464054 \h</w:instrText>
            </w:r>
            <w:r>
              <w:rPr>
                <w:webHidden/>
              </w:rPr>
              <w:fldChar w:fldCharType="separate"/>
            </w:r>
            <w:r>
              <w:rPr>
                <w:rStyle w:val="IndexLink"/>
                <w:vanish w:val="false"/>
                <w:color w:val="auto"/>
              </w:rPr>
              <w:tab/>
              <w:t>2</w:t>
            </w:r>
            <w:r>
              <w:rPr>
                <w:webHidden/>
              </w:rPr>
              <w:fldChar w:fldCharType="end"/>
            </w:r>
          </w:hyperlink>
        </w:p>
        <w:p>
          <w:pPr>
            <w:pStyle w:val="TOC1"/>
            <w:tabs>
              <w:tab w:val="clear" w:pos="720"/>
              <w:tab w:val="right" w:pos="10790" w:leader="none"/>
            </w:tabs>
            <w:rPr/>
          </w:pPr>
          <w:hyperlink w:anchor="_Toc52464055">
            <w:r>
              <w:rPr>
                <w:webHidden/>
                <w:rStyle w:val="IndexLink"/>
                <w:color w:val="auto"/>
              </w:rPr>
              <w:t>Scope</w:t>
            </w:r>
            <w:r>
              <w:rPr>
                <w:webHidden/>
              </w:rPr>
              <w:fldChar w:fldCharType="begin"/>
            </w:r>
            <w:r>
              <w:rPr>
                <w:webHidden/>
              </w:rPr>
              <w:instrText xml:space="preserve">PAGEREF _Toc52464055 \h</w:instrText>
            </w:r>
            <w:r>
              <w:rPr>
                <w:webHidden/>
              </w:rPr>
              <w:fldChar w:fldCharType="separate"/>
            </w:r>
            <w:r>
              <w:rPr>
                <w:rStyle w:val="IndexLink"/>
                <w:vanish w:val="false"/>
                <w:color w:val="auto"/>
              </w:rPr>
              <w:tab/>
              <w:t>2</w:t>
            </w:r>
            <w:r>
              <w:rPr>
                <w:webHidden/>
              </w:rPr>
              <w:fldChar w:fldCharType="end"/>
            </w:r>
          </w:hyperlink>
        </w:p>
        <w:p>
          <w:pPr>
            <w:pStyle w:val="TOC1"/>
            <w:tabs>
              <w:tab w:val="clear" w:pos="720"/>
              <w:tab w:val="right" w:pos="10790" w:leader="none"/>
            </w:tabs>
            <w:rPr/>
          </w:pPr>
          <w:hyperlink w:anchor="_Toc52464056">
            <w:r>
              <w:rPr>
                <w:webHidden/>
                <w:rStyle w:val="IndexLink"/>
                <w:color w:val="auto"/>
              </w:rPr>
              <w:t>Module Three Milestone</w:t>
            </w:r>
            <w:r>
              <w:rPr>
                <w:webHidden/>
              </w:rPr>
              <w:fldChar w:fldCharType="begin"/>
            </w:r>
            <w:r>
              <w:rPr>
                <w:webHidden/>
              </w:rPr>
              <w:instrText xml:space="preserve">PAGEREF _Toc52464056 \h</w:instrText>
            </w:r>
            <w:r>
              <w:rPr>
                <w:webHidden/>
              </w:rPr>
              <w:fldChar w:fldCharType="separate"/>
            </w:r>
            <w:r>
              <w:rPr>
                <w:rStyle w:val="IndexLink"/>
                <w:vanish w:val="false"/>
                <w:color w:val="auto"/>
              </w:rPr>
              <w:tab/>
              <w:t>2</w:t>
            </w:r>
            <w:r>
              <w:rPr>
                <w:webHidden/>
              </w:rPr>
              <w:fldChar w:fldCharType="end"/>
            </w:r>
          </w:hyperlink>
        </w:p>
        <w:p>
          <w:pPr>
            <w:pStyle w:val="TOC2"/>
            <w:tabs>
              <w:tab w:val="clear" w:pos="720"/>
              <w:tab w:val="right" w:pos="10790" w:leader="none"/>
            </w:tabs>
            <w:rPr/>
          </w:pPr>
          <w:hyperlink w:anchor="_Toc52464057">
            <w:r>
              <w:rPr>
                <w:webHidden/>
                <w:rStyle w:val="IndexLink"/>
                <w:color w:val="auto"/>
              </w:rPr>
              <w:t>Ten Core Security Principles</w:t>
            </w:r>
            <w:r>
              <w:rPr>
                <w:webHidden/>
              </w:rPr>
              <w:fldChar w:fldCharType="begin"/>
            </w:r>
            <w:r>
              <w:rPr>
                <w:webHidden/>
              </w:rPr>
              <w:instrText xml:space="preserve">PAGEREF _Toc52464057 \h</w:instrText>
            </w:r>
            <w:r>
              <w:rPr>
                <w:webHidden/>
              </w:rPr>
              <w:fldChar w:fldCharType="separate"/>
            </w:r>
            <w:r>
              <w:rPr>
                <w:rStyle w:val="IndexLink"/>
                <w:vanish w:val="false"/>
                <w:color w:val="auto"/>
              </w:rPr>
              <w:tab/>
              <w:t>2</w:t>
            </w:r>
            <w:r>
              <w:rPr>
                <w:webHidden/>
              </w:rPr>
              <w:fldChar w:fldCharType="end"/>
            </w:r>
          </w:hyperlink>
        </w:p>
        <w:p>
          <w:pPr>
            <w:pStyle w:val="TOC2"/>
            <w:tabs>
              <w:tab w:val="clear" w:pos="720"/>
              <w:tab w:val="right" w:pos="10790" w:leader="none"/>
            </w:tabs>
            <w:rPr/>
          </w:pPr>
          <w:hyperlink w:anchor="_Toc52464058">
            <w:r>
              <w:rPr>
                <w:webHidden/>
                <w:rStyle w:val="IndexLink"/>
                <w:color w:val="auto"/>
              </w:rPr>
              <w:t>C/C++ Ten Coding Standards</w:t>
            </w:r>
            <w:r>
              <w:rPr>
                <w:webHidden/>
              </w:rPr>
              <w:fldChar w:fldCharType="begin"/>
            </w:r>
            <w:r>
              <w:rPr>
                <w:webHidden/>
              </w:rPr>
              <w:instrText xml:space="preserve">PAGEREF _Toc52464058 \h</w:instrText>
            </w:r>
            <w:r>
              <w:rPr>
                <w:webHidden/>
              </w:rPr>
              <w:fldChar w:fldCharType="separate"/>
            </w:r>
            <w:r>
              <w:rPr>
                <w:rStyle w:val="IndexLink"/>
                <w:vanish w:val="false"/>
                <w:color w:val="auto"/>
              </w:rPr>
              <w:tab/>
              <w:t>3</w:t>
            </w:r>
            <w:r>
              <w:rPr>
                <w:webHidden/>
              </w:rPr>
              <w:fldChar w:fldCharType="end"/>
            </w:r>
          </w:hyperlink>
        </w:p>
        <w:p>
          <w:pPr>
            <w:pStyle w:val="TOC3"/>
            <w:rPr/>
          </w:pPr>
          <w:hyperlink w:anchor="_Toc52464059">
            <w:r>
              <w:rPr>
                <w:webHidden/>
                <w:rStyle w:val="IndexLink"/>
                <w:color w:val="auto"/>
              </w:rPr>
              <w:t>Coding Standard 1</w:t>
            </w:r>
            <w:r>
              <w:rPr>
                <w:webHidden/>
              </w:rPr>
              <w:fldChar w:fldCharType="begin"/>
            </w:r>
            <w:r>
              <w:rPr>
                <w:webHidden/>
              </w:rPr>
              <w:instrText xml:space="preserve">PAGEREF _Toc52464059 \h</w:instrText>
            </w:r>
            <w:r>
              <w:rPr>
                <w:webHidden/>
              </w:rPr>
              <w:fldChar w:fldCharType="separate"/>
            </w:r>
            <w:r>
              <w:rPr>
                <w:rStyle w:val="IndexLink"/>
                <w:vanish w:val="false"/>
                <w:color w:val="auto"/>
              </w:rPr>
              <w:tab/>
              <w:t>4</w:t>
            </w:r>
            <w:r>
              <w:rPr>
                <w:webHidden/>
              </w:rPr>
              <w:fldChar w:fldCharType="end"/>
            </w:r>
          </w:hyperlink>
        </w:p>
        <w:p>
          <w:pPr>
            <w:pStyle w:val="TOC3"/>
            <w:rPr/>
          </w:pPr>
          <w:hyperlink w:anchor="_Toc52464060">
            <w:r>
              <w:rPr>
                <w:webHidden/>
                <w:rStyle w:val="IndexLink"/>
                <w:color w:val="auto"/>
              </w:rPr>
              <w:t>Coding Standard 2</w:t>
            </w:r>
            <w:r>
              <w:rPr>
                <w:webHidden/>
              </w:rPr>
              <w:fldChar w:fldCharType="begin"/>
            </w:r>
            <w:r>
              <w:rPr>
                <w:webHidden/>
              </w:rPr>
              <w:instrText xml:space="preserve">PAGEREF _Toc52464060 \h</w:instrText>
            </w:r>
            <w:r>
              <w:rPr>
                <w:webHidden/>
              </w:rPr>
              <w:fldChar w:fldCharType="separate"/>
            </w:r>
            <w:r>
              <w:rPr>
                <w:rStyle w:val="IndexLink"/>
                <w:vanish w:val="false"/>
                <w:color w:val="auto"/>
              </w:rPr>
              <w:tab/>
              <w:t>5</w:t>
            </w:r>
            <w:r>
              <w:rPr>
                <w:webHidden/>
              </w:rPr>
              <w:fldChar w:fldCharType="end"/>
            </w:r>
          </w:hyperlink>
        </w:p>
        <w:p>
          <w:pPr>
            <w:pStyle w:val="TOC3"/>
            <w:rPr/>
          </w:pPr>
          <w:hyperlink w:anchor="_Toc52464061">
            <w:r>
              <w:rPr>
                <w:webHidden/>
                <w:rStyle w:val="IndexLink"/>
                <w:color w:val="auto"/>
              </w:rPr>
              <w:t>Coding Standard 3</w:t>
            </w:r>
            <w:r>
              <w:rPr>
                <w:webHidden/>
              </w:rPr>
              <w:fldChar w:fldCharType="begin"/>
            </w:r>
            <w:r>
              <w:rPr>
                <w:webHidden/>
              </w:rPr>
              <w:instrText xml:space="preserve">PAGEREF _Toc52464061 \h</w:instrText>
            </w:r>
            <w:r>
              <w:rPr>
                <w:webHidden/>
              </w:rPr>
              <w:fldChar w:fldCharType="separate"/>
            </w:r>
            <w:r>
              <w:rPr>
                <w:rStyle w:val="IndexLink"/>
                <w:vanish w:val="false"/>
                <w:color w:val="auto"/>
              </w:rPr>
              <w:tab/>
              <w:t>6</w:t>
            </w:r>
            <w:r>
              <w:rPr>
                <w:webHidden/>
              </w:rPr>
              <w:fldChar w:fldCharType="end"/>
            </w:r>
          </w:hyperlink>
        </w:p>
        <w:p>
          <w:pPr>
            <w:pStyle w:val="TOC3"/>
            <w:rPr/>
          </w:pPr>
          <w:hyperlink w:anchor="_Toc52464062">
            <w:r>
              <w:rPr>
                <w:webHidden/>
                <w:rStyle w:val="IndexLink"/>
                <w:color w:val="auto"/>
              </w:rPr>
              <w:t>Coding Standard 4</w:t>
            </w:r>
            <w:r>
              <w:rPr>
                <w:webHidden/>
              </w:rPr>
              <w:fldChar w:fldCharType="begin"/>
            </w:r>
            <w:r>
              <w:rPr>
                <w:webHidden/>
              </w:rPr>
              <w:instrText xml:space="preserve">PAGEREF _Toc52464062 \h</w:instrText>
            </w:r>
            <w:r>
              <w:rPr>
                <w:webHidden/>
              </w:rPr>
              <w:fldChar w:fldCharType="separate"/>
            </w:r>
            <w:r>
              <w:rPr>
                <w:rStyle w:val="IndexLink"/>
                <w:vanish w:val="false"/>
                <w:color w:val="auto"/>
              </w:rPr>
              <w:tab/>
              <w:t>7</w:t>
            </w:r>
            <w:r>
              <w:rPr>
                <w:webHidden/>
              </w:rPr>
              <w:fldChar w:fldCharType="end"/>
            </w:r>
          </w:hyperlink>
        </w:p>
        <w:p>
          <w:pPr>
            <w:pStyle w:val="TOC3"/>
            <w:rPr/>
          </w:pPr>
          <w:hyperlink w:anchor="_Toc52464063">
            <w:r>
              <w:rPr>
                <w:webHidden/>
                <w:rStyle w:val="IndexLink"/>
                <w:color w:val="auto"/>
              </w:rPr>
              <w:t>Coding Standard 5</w:t>
            </w:r>
            <w:r>
              <w:rPr>
                <w:webHidden/>
              </w:rPr>
              <w:fldChar w:fldCharType="begin"/>
            </w:r>
            <w:r>
              <w:rPr>
                <w:webHidden/>
              </w:rPr>
              <w:instrText xml:space="preserve">PAGEREF _Toc52464063 \h</w:instrText>
            </w:r>
            <w:r>
              <w:rPr>
                <w:webHidden/>
              </w:rPr>
              <w:fldChar w:fldCharType="separate"/>
            </w:r>
            <w:r>
              <w:rPr>
                <w:rStyle w:val="IndexLink"/>
                <w:vanish w:val="false"/>
                <w:color w:val="auto"/>
              </w:rPr>
              <w:tab/>
              <w:t>8</w:t>
            </w:r>
            <w:r>
              <w:rPr>
                <w:webHidden/>
              </w:rPr>
              <w:fldChar w:fldCharType="end"/>
            </w:r>
          </w:hyperlink>
        </w:p>
        <w:p>
          <w:pPr>
            <w:pStyle w:val="TOC3"/>
            <w:rPr/>
          </w:pPr>
          <w:hyperlink w:anchor="_Toc52464064">
            <w:r>
              <w:rPr>
                <w:webHidden/>
                <w:rStyle w:val="IndexLink"/>
                <w:color w:val="auto"/>
              </w:rPr>
              <w:t>Coding Standard 6</w:t>
            </w:r>
            <w:r>
              <w:rPr>
                <w:webHidden/>
              </w:rPr>
              <w:fldChar w:fldCharType="begin"/>
            </w:r>
            <w:r>
              <w:rPr>
                <w:webHidden/>
              </w:rPr>
              <w:instrText xml:space="preserve">PAGEREF _Toc52464064 \h</w:instrText>
            </w:r>
            <w:r>
              <w:rPr>
                <w:webHidden/>
              </w:rPr>
              <w:fldChar w:fldCharType="separate"/>
            </w:r>
            <w:r>
              <w:rPr>
                <w:rStyle w:val="IndexLink"/>
                <w:vanish w:val="false"/>
                <w:color w:val="auto"/>
              </w:rPr>
              <w:tab/>
              <w:t>9</w:t>
            </w:r>
            <w:r>
              <w:rPr>
                <w:webHidden/>
              </w:rPr>
              <w:fldChar w:fldCharType="end"/>
            </w:r>
          </w:hyperlink>
        </w:p>
        <w:p>
          <w:pPr>
            <w:pStyle w:val="TOC3"/>
            <w:rPr/>
          </w:pPr>
          <w:hyperlink w:anchor="_Toc52464065">
            <w:r>
              <w:rPr>
                <w:webHidden/>
                <w:rStyle w:val="IndexLink"/>
                <w:color w:val="auto"/>
              </w:rPr>
              <w:t>Coding Standard 7</w:t>
            </w:r>
            <w:r>
              <w:rPr>
                <w:webHidden/>
              </w:rPr>
              <w:fldChar w:fldCharType="begin"/>
            </w:r>
            <w:r>
              <w:rPr>
                <w:webHidden/>
              </w:rPr>
              <w:instrText xml:space="preserve">PAGEREF _Toc52464065 \h</w:instrText>
            </w:r>
            <w:r>
              <w:rPr>
                <w:webHidden/>
              </w:rPr>
              <w:fldChar w:fldCharType="separate"/>
            </w:r>
            <w:r>
              <w:rPr>
                <w:rStyle w:val="IndexLink"/>
                <w:vanish w:val="false"/>
                <w:color w:val="auto"/>
              </w:rPr>
              <w:tab/>
              <w:t>10</w:t>
            </w:r>
            <w:r>
              <w:rPr>
                <w:webHidden/>
              </w:rPr>
              <w:fldChar w:fldCharType="end"/>
            </w:r>
          </w:hyperlink>
        </w:p>
        <w:p>
          <w:pPr>
            <w:pStyle w:val="TOC3"/>
            <w:rPr/>
          </w:pPr>
          <w:hyperlink w:anchor="_Toc52464066">
            <w:r>
              <w:rPr>
                <w:webHidden/>
                <w:rStyle w:val="IndexLink"/>
                <w:color w:val="auto"/>
              </w:rPr>
              <w:t>Coding Standard 8</w:t>
            </w:r>
            <w:r>
              <w:rPr>
                <w:webHidden/>
              </w:rPr>
              <w:fldChar w:fldCharType="begin"/>
            </w:r>
            <w:r>
              <w:rPr>
                <w:webHidden/>
              </w:rPr>
              <w:instrText xml:space="preserve">PAGEREF _Toc52464066 \h</w:instrText>
            </w:r>
            <w:r>
              <w:rPr>
                <w:webHidden/>
              </w:rPr>
              <w:fldChar w:fldCharType="separate"/>
            </w:r>
            <w:r>
              <w:rPr>
                <w:rStyle w:val="IndexLink"/>
                <w:vanish w:val="false"/>
                <w:color w:val="auto"/>
              </w:rPr>
              <w:tab/>
              <w:t>11</w:t>
            </w:r>
            <w:r>
              <w:rPr>
                <w:webHidden/>
              </w:rPr>
              <w:fldChar w:fldCharType="end"/>
            </w:r>
          </w:hyperlink>
        </w:p>
        <w:p>
          <w:pPr>
            <w:pStyle w:val="TOC3"/>
            <w:rPr/>
          </w:pPr>
          <w:hyperlink w:anchor="_Toc52464067">
            <w:r>
              <w:rPr>
                <w:webHidden/>
                <w:rStyle w:val="IndexLink"/>
                <w:color w:val="auto"/>
              </w:rPr>
              <w:t>Coding Standard 9</w:t>
            </w:r>
            <w:r>
              <w:rPr>
                <w:webHidden/>
              </w:rPr>
              <w:fldChar w:fldCharType="begin"/>
            </w:r>
            <w:r>
              <w:rPr>
                <w:webHidden/>
              </w:rPr>
              <w:instrText xml:space="preserve">PAGEREF _Toc52464067 \h</w:instrText>
            </w:r>
            <w:r>
              <w:rPr>
                <w:webHidden/>
              </w:rPr>
              <w:fldChar w:fldCharType="separate"/>
            </w:r>
            <w:r>
              <w:rPr>
                <w:rStyle w:val="IndexLink"/>
                <w:vanish w:val="false"/>
                <w:color w:val="auto"/>
              </w:rPr>
              <w:tab/>
              <w:t>13</w:t>
            </w:r>
            <w:r>
              <w:rPr>
                <w:webHidden/>
              </w:rPr>
              <w:fldChar w:fldCharType="end"/>
            </w:r>
          </w:hyperlink>
        </w:p>
        <w:p>
          <w:pPr>
            <w:pStyle w:val="TOC3"/>
            <w:rPr/>
          </w:pPr>
          <w:hyperlink w:anchor="_Toc52464068">
            <w:r>
              <w:rPr>
                <w:webHidden/>
                <w:rStyle w:val="IndexLink"/>
                <w:color w:val="auto"/>
              </w:rPr>
              <w:t>Coding Standard 10</w:t>
            </w:r>
            <w:r>
              <w:rPr>
                <w:webHidden/>
              </w:rPr>
              <w:fldChar w:fldCharType="begin"/>
            </w:r>
            <w:r>
              <w:rPr>
                <w:webHidden/>
              </w:rPr>
              <w:instrText xml:space="preserve">PAGEREF _Toc52464068 \h</w:instrText>
            </w:r>
            <w:r>
              <w:rPr>
                <w:webHidden/>
              </w:rPr>
              <w:fldChar w:fldCharType="separate"/>
            </w:r>
            <w:r>
              <w:rPr>
                <w:rStyle w:val="IndexLink"/>
                <w:vanish w:val="false"/>
                <w:color w:val="auto"/>
              </w:rPr>
              <w:tab/>
              <w:t>14</w:t>
            </w:r>
            <w:r>
              <w:rPr>
                <w:webHidden/>
              </w:rPr>
              <w:fldChar w:fldCharType="end"/>
            </w:r>
          </w:hyperlink>
        </w:p>
        <w:p>
          <w:pPr>
            <w:pStyle w:val="TOC2"/>
            <w:tabs>
              <w:tab w:val="clear" w:pos="720"/>
              <w:tab w:val="right" w:pos="10790" w:leader="none"/>
            </w:tabs>
            <w:rPr/>
          </w:pPr>
          <w:hyperlink w:anchor="_Toc52464069">
            <w:r>
              <w:rPr>
                <w:webHidden/>
                <w:rStyle w:val="IndexLink"/>
                <w:color w:val="auto"/>
              </w:rPr>
              <w:t>Defense-in-Depth Illustration</w:t>
            </w:r>
            <w:r>
              <w:rPr>
                <w:webHidden/>
              </w:rPr>
              <w:fldChar w:fldCharType="begin"/>
            </w:r>
            <w:r>
              <w:rPr>
                <w:webHidden/>
              </w:rPr>
              <w:instrText xml:space="preserve">PAGEREF _Toc52464069 \h</w:instrText>
            </w:r>
            <w:r>
              <w:rPr>
                <w:webHidden/>
              </w:rPr>
              <w:fldChar w:fldCharType="separate"/>
            </w:r>
            <w:r>
              <w:rPr>
                <w:rStyle w:val="IndexLink"/>
                <w:vanish w:val="false"/>
                <w:color w:val="auto"/>
              </w:rPr>
              <w:tab/>
              <w:t>15</w:t>
            </w:r>
            <w:r>
              <w:rPr>
                <w:webHidden/>
              </w:rPr>
              <w:fldChar w:fldCharType="end"/>
            </w:r>
          </w:hyperlink>
        </w:p>
        <w:p>
          <w:pPr>
            <w:pStyle w:val="TOC1"/>
            <w:tabs>
              <w:tab w:val="clear" w:pos="720"/>
              <w:tab w:val="right" w:pos="10790" w:leader="none"/>
            </w:tabs>
            <w:rPr/>
          </w:pPr>
          <w:hyperlink w:anchor="_Toc52464070">
            <w:r>
              <w:rPr>
                <w:webHidden/>
                <w:rStyle w:val="IndexLink"/>
                <w:color w:val="auto"/>
              </w:rPr>
              <w:t>Project One</w:t>
            </w:r>
            <w:r>
              <w:rPr>
                <w:webHidden/>
              </w:rPr>
              <w:fldChar w:fldCharType="begin"/>
            </w:r>
            <w:r>
              <w:rPr>
                <w:webHidden/>
              </w:rPr>
              <w:instrText xml:space="preserve">PAGEREF _Toc52464070 \h</w:instrText>
            </w:r>
            <w:r>
              <w:rPr>
                <w:webHidden/>
              </w:rPr>
              <w:fldChar w:fldCharType="separate"/>
            </w:r>
            <w:r>
              <w:rPr>
                <w:rStyle w:val="IndexLink"/>
                <w:vanish w:val="false"/>
                <w:color w:val="auto"/>
              </w:rPr>
              <w:tab/>
              <w:t>15</w:t>
            </w:r>
            <w:r>
              <w:rPr>
                <w:webHidden/>
              </w:rPr>
              <w:fldChar w:fldCharType="end"/>
            </w:r>
          </w:hyperlink>
        </w:p>
        <w:p>
          <w:pPr>
            <w:pStyle w:val="TOC2"/>
            <w:tabs>
              <w:tab w:val="clear" w:pos="720"/>
              <w:tab w:val="left" w:pos="660" w:leader="none"/>
              <w:tab w:val="right" w:pos="10790" w:leader="none"/>
            </w:tabs>
            <w:rPr/>
          </w:pPr>
          <w:hyperlink w:anchor="_Toc52464071">
            <w:r>
              <w:rPr>
                <w:webHidden/>
                <w:rStyle w:val="IndexLink"/>
                <w:color w:val="auto"/>
              </w:rPr>
              <w:t>1.</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color w:val="auto"/>
              </w:rPr>
              <w:tab/>
              <w:t>15</w:t>
            </w:r>
            <w:r>
              <w:rPr>
                <w:webHidden/>
              </w:rPr>
              <w:fldChar w:fldCharType="end"/>
            </w:r>
          </w:hyperlink>
        </w:p>
        <w:p>
          <w:pPr>
            <w:pStyle w:val="TOC2"/>
            <w:tabs>
              <w:tab w:val="clear" w:pos="720"/>
              <w:tab w:val="left" w:pos="660" w:leader="none"/>
              <w:tab w:val="right" w:pos="10790" w:leader="none"/>
            </w:tabs>
            <w:rPr/>
          </w:pPr>
          <w:hyperlink w:anchor="_Toc52464072">
            <w:r>
              <w:rPr>
                <w:webHidden/>
                <w:rStyle w:val="IndexLink"/>
                <w:color w:val="auto"/>
              </w:rPr>
              <w:t>2.</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Risk Assessment</w:t>
            </w:r>
            <w:r>
              <w:rPr>
                <w:webHidden/>
              </w:rPr>
              <w:fldChar w:fldCharType="begin"/>
            </w:r>
            <w:r>
              <w:rPr>
                <w:webHidden/>
              </w:rPr>
              <w:instrText xml:space="preserve">PAGEREF _Toc52464072 \h</w:instrText>
            </w:r>
            <w:r>
              <w:rPr>
                <w:webHidden/>
              </w:rPr>
              <w:fldChar w:fldCharType="separate"/>
            </w:r>
            <w:r>
              <w:rPr>
                <w:rStyle w:val="IndexLink"/>
                <w:vanish w:val="false"/>
                <w:color w:val="auto"/>
              </w:rPr>
              <w:tab/>
              <w:t>15</w:t>
            </w:r>
            <w:r>
              <w:rPr>
                <w:webHidden/>
              </w:rPr>
              <w:fldChar w:fldCharType="end"/>
            </w:r>
          </w:hyperlink>
        </w:p>
        <w:p>
          <w:pPr>
            <w:pStyle w:val="TOC2"/>
            <w:tabs>
              <w:tab w:val="clear" w:pos="720"/>
              <w:tab w:val="left" w:pos="660" w:leader="none"/>
              <w:tab w:val="right" w:pos="10790" w:leader="none"/>
            </w:tabs>
            <w:rPr/>
          </w:pPr>
          <w:hyperlink w:anchor="_Toc52464073">
            <w:r>
              <w:rPr>
                <w:webHidden/>
                <w:rStyle w:val="IndexLink"/>
                <w:color w:val="auto"/>
              </w:rPr>
              <w:t>3.</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color w:val="auto"/>
              </w:rPr>
              <w:tab/>
              <w:t>15</w:t>
            </w:r>
            <w:r>
              <w:rPr>
                <w:webHidden/>
              </w:rPr>
              <w:fldChar w:fldCharType="end"/>
            </w:r>
          </w:hyperlink>
        </w:p>
        <w:p>
          <w:pPr>
            <w:pStyle w:val="TOC2"/>
            <w:tabs>
              <w:tab w:val="clear" w:pos="720"/>
              <w:tab w:val="left" w:pos="660" w:leader="none"/>
              <w:tab w:val="right" w:pos="10790" w:leader="none"/>
            </w:tabs>
            <w:rPr/>
          </w:pPr>
          <w:hyperlink w:anchor="_Toc52464074">
            <w:r>
              <w:rPr>
                <w:webHidden/>
                <w:rStyle w:val="IndexLink"/>
                <w:color w:val="auto"/>
              </w:rPr>
              <w:t>4.</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Automation</w:t>
            </w:r>
            <w:r>
              <w:rPr>
                <w:webHidden/>
              </w:rPr>
              <w:fldChar w:fldCharType="begin"/>
            </w:r>
            <w:r>
              <w:rPr>
                <w:webHidden/>
              </w:rPr>
              <w:instrText xml:space="preserve">PAGEREF _Toc52464074 \h</w:instrText>
            </w:r>
            <w:r>
              <w:rPr>
                <w:webHidden/>
              </w:rPr>
              <w:fldChar w:fldCharType="separate"/>
            </w:r>
            <w:r>
              <w:rPr>
                <w:rStyle w:val="IndexLink"/>
                <w:vanish w:val="false"/>
                <w:color w:val="auto"/>
              </w:rPr>
              <w:tab/>
              <w:t>15</w:t>
            </w:r>
            <w:r>
              <w:rPr>
                <w:webHidden/>
              </w:rPr>
              <w:fldChar w:fldCharType="end"/>
            </w:r>
          </w:hyperlink>
        </w:p>
        <w:p>
          <w:pPr>
            <w:pStyle w:val="TOC2"/>
            <w:tabs>
              <w:tab w:val="clear" w:pos="720"/>
              <w:tab w:val="left" w:pos="660" w:leader="none"/>
              <w:tab w:val="right" w:pos="10790" w:leader="none"/>
            </w:tabs>
            <w:rPr/>
          </w:pPr>
          <w:hyperlink w:anchor="_Toc52464075">
            <w:r>
              <w:rPr>
                <w:webHidden/>
                <w:rStyle w:val="IndexLink"/>
                <w:color w:val="auto"/>
              </w:rPr>
              <w:t>5.</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color w:val="auto"/>
              </w:rPr>
              <w:tab/>
              <w:t>16</w:t>
            </w:r>
            <w:r>
              <w:rPr>
                <w:webHidden/>
              </w:rPr>
              <w:fldChar w:fldCharType="end"/>
            </w:r>
          </w:hyperlink>
        </w:p>
        <w:p>
          <w:pPr>
            <w:pStyle w:val="TOC2"/>
            <w:tabs>
              <w:tab w:val="clear" w:pos="720"/>
              <w:tab w:val="left" w:pos="660" w:leader="none"/>
              <w:tab w:val="right" w:pos="10790" w:leader="none"/>
            </w:tabs>
            <w:rPr/>
          </w:pPr>
          <w:hyperlink w:anchor="_Toc52464076">
            <w:r>
              <w:rPr>
                <w:webHidden/>
                <w:rStyle w:val="IndexLink"/>
                <w:color w:val="auto"/>
              </w:rPr>
              <w:t>6.</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color w:val="auto"/>
              </w:rPr>
              <w:tab/>
              <w:t>16</w:t>
            </w:r>
            <w:r>
              <w:rPr>
                <w:webHidden/>
              </w:rPr>
              <w:fldChar w:fldCharType="end"/>
            </w:r>
          </w:hyperlink>
        </w:p>
        <w:p>
          <w:pPr>
            <w:pStyle w:val="TOC2"/>
            <w:tabs>
              <w:tab w:val="clear" w:pos="720"/>
              <w:tab w:val="left" w:pos="660" w:leader="none"/>
              <w:tab w:val="right" w:pos="10790" w:leader="none"/>
            </w:tabs>
            <w:rPr/>
          </w:pPr>
          <w:hyperlink w:anchor="_Toc52464077">
            <w:r>
              <w:rPr>
                <w:webHidden/>
                <w:rStyle w:val="IndexLink"/>
                <w:color w:val="auto"/>
              </w:rPr>
              <w:t>7.</w:t>
            </w:r>
            <w:r>
              <w:rPr>
                <w:rStyle w:val="IndexLink"/>
                <w:rFonts w:eastAsia="" w:cs="" w:ascii="Cambria" w:hAnsi="Cambria" w:asciiTheme="minorHAnsi" w:cstheme="minorBidi" w:eastAsiaTheme="minorEastAsia" w:hAnsiTheme="minorHAnsi"/>
                <w:color w:val="auto"/>
                <w:sz w:val="22"/>
                <w:szCs w:val="22"/>
              </w:rPr>
              <w:tab/>
            </w:r>
            <w:r>
              <w:rPr>
                <w:rStyle w:val="IndexLink"/>
                <w:color w:val="auto"/>
              </w:rPr>
              <w:t>Map the Principles</w:t>
            </w:r>
            <w:r>
              <w:rPr>
                <w:webHidden/>
              </w:rPr>
              <w:fldChar w:fldCharType="begin"/>
            </w:r>
            <w:r>
              <w:rPr>
                <w:webHidden/>
              </w:rPr>
              <w:instrText xml:space="preserve">PAGEREF _Toc52464077 \h</w:instrText>
            </w:r>
            <w:r>
              <w:rPr>
                <w:webHidden/>
              </w:rPr>
              <w:fldChar w:fldCharType="separate"/>
            </w:r>
            <w:r>
              <w:rPr>
                <w:rStyle w:val="IndexLink"/>
                <w:vanish w:val="false"/>
                <w:color w:val="auto"/>
              </w:rPr>
              <w:tab/>
              <w:t>17</w:t>
            </w:r>
            <w:r>
              <w:rPr>
                <w:webHidden/>
              </w:rPr>
              <w:fldChar w:fldCharType="end"/>
            </w:r>
          </w:hyperlink>
        </w:p>
        <w:p>
          <w:pPr>
            <w:pStyle w:val="TOC1"/>
            <w:tabs>
              <w:tab w:val="clear" w:pos="720"/>
              <w:tab w:val="right" w:pos="10790" w:leader="none"/>
            </w:tabs>
            <w:rPr/>
          </w:pPr>
          <w:hyperlink w:anchor="_Toc52464078">
            <w:r>
              <w:rPr>
                <w:webHidden/>
                <w:rStyle w:val="IndexLink"/>
                <w:color w:val="auto"/>
              </w:rPr>
              <w:t>Audit Controls and Management</w:t>
            </w:r>
            <w:r>
              <w:rPr>
                <w:webHidden/>
              </w:rPr>
              <w:fldChar w:fldCharType="begin"/>
            </w:r>
            <w:r>
              <w:rPr>
                <w:webHidden/>
              </w:rPr>
              <w:instrText xml:space="preserve">PAGEREF _Toc52464078 \h</w:instrText>
            </w:r>
            <w:r>
              <w:rPr>
                <w:webHidden/>
              </w:rPr>
              <w:fldChar w:fldCharType="separate"/>
            </w:r>
            <w:r>
              <w:rPr>
                <w:rStyle w:val="IndexLink"/>
                <w:vanish w:val="false"/>
                <w:color w:val="auto"/>
              </w:rPr>
              <w:tab/>
              <w:t>18</w:t>
            </w:r>
            <w:r>
              <w:rPr>
                <w:webHidden/>
              </w:rPr>
              <w:fldChar w:fldCharType="end"/>
            </w:r>
          </w:hyperlink>
        </w:p>
        <w:p>
          <w:pPr>
            <w:pStyle w:val="TOC1"/>
            <w:tabs>
              <w:tab w:val="clear" w:pos="720"/>
              <w:tab w:val="right" w:pos="10790" w:leader="none"/>
            </w:tabs>
            <w:rPr/>
          </w:pPr>
          <w:hyperlink w:anchor="_Toc52464079">
            <w:r>
              <w:rPr>
                <w:webHidden/>
                <w:rStyle w:val="IndexLink"/>
                <w:color w:val="auto"/>
              </w:rPr>
              <w:t>Enforcement</w:t>
            </w:r>
            <w:r>
              <w:rPr>
                <w:webHidden/>
              </w:rPr>
              <w:fldChar w:fldCharType="begin"/>
            </w:r>
            <w:r>
              <w:rPr>
                <w:webHidden/>
              </w:rPr>
              <w:instrText xml:space="preserve">PAGEREF _Toc52464079 \h</w:instrText>
            </w:r>
            <w:r>
              <w:rPr>
                <w:webHidden/>
              </w:rPr>
              <w:fldChar w:fldCharType="separate"/>
            </w:r>
            <w:r>
              <w:rPr>
                <w:rStyle w:val="IndexLink"/>
                <w:vanish w:val="false"/>
                <w:color w:val="auto"/>
              </w:rPr>
              <w:tab/>
              <w:t>18</w:t>
            </w:r>
            <w:r>
              <w:rPr>
                <w:webHidden/>
              </w:rPr>
              <w:fldChar w:fldCharType="end"/>
            </w:r>
          </w:hyperlink>
        </w:p>
        <w:p>
          <w:pPr>
            <w:pStyle w:val="TOC1"/>
            <w:tabs>
              <w:tab w:val="clear" w:pos="720"/>
              <w:tab w:val="right" w:pos="10790" w:leader="none"/>
            </w:tabs>
            <w:rPr/>
          </w:pPr>
          <w:hyperlink w:anchor="_Toc52464080">
            <w:r>
              <w:rPr>
                <w:webHidden/>
                <w:rStyle w:val="IndexLink"/>
                <w:color w:val="auto"/>
              </w:rPr>
              <w:t>Exceptions Process</w:t>
            </w:r>
            <w:r>
              <w:rPr>
                <w:webHidden/>
              </w:rPr>
              <w:fldChar w:fldCharType="begin"/>
            </w:r>
            <w:r>
              <w:rPr>
                <w:webHidden/>
              </w:rPr>
              <w:instrText xml:space="preserve">PAGEREF _Toc52464080 \h</w:instrText>
            </w:r>
            <w:r>
              <w:rPr>
                <w:webHidden/>
              </w:rPr>
              <w:fldChar w:fldCharType="separate"/>
            </w:r>
            <w:r>
              <w:rPr>
                <w:rStyle w:val="IndexLink"/>
                <w:vanish w:val="false"/>
                <w:color w:val="auto"/>
              </w:rPr>
              <w:tab/>
              <w:t>18</w:t>
            </w:r>
            <w:r>
              <w:rPr>
                <w:webHidden/>
              </w:rPr>
              <w:fldChar w:fldCharType="end"/>
            </w:r>
          </w:hyperlink>
        </w:p>
        <w:p>
          <w:pPr>
            <w:pStyle w:val="TOC1"/>
            <w:tabs>
              <w:tab w:val="clear" w:pos="720"/>
              <w:tab w:val="right" w:pos="10790" w:leader="none"/>
            </w:tabs>
            <w:rPr/>
          </w:pPr>
          <w:hyperlink w:anchor="_Toc52464081">
            <w:r>
              <w:rPr>
                <w:webHidden/>
                <w:rStyle w:val="IndexLink"/>
                <w:color w:val="auto"/>
              </w:rPr>
              <w:t>Distribution</w:t>
            </w:r>
            <w:r>
              <w:rPr>
                <w:webHidden/>
              </w:rPr>
              <w:fldChar w:fldCharType="begin"/>
            </w:r>
            <w:r>
              <w:rPr>
                <w:webHidden/>
              </w:rPr>
              <w:instrText xml:space="preserve">PAGEREF _Toc52464081 \h</w:instrText>
            </w:r>
            <w:r>
              <w:rPr>
                <w:webHidden/>
              </w:rPr>
              <w:fldChar w:fldCharType="separate"/>
            </w:r>
            <w:r>
              <w:rPr>
                <w:rStyle w:val="IndexLink"/>
                <w:vanish w:val="false"/>
                <w:color w:val="auto"/>
              </w:rPr>
              <w:tab/>
              <w:t>19</w:t>
            </w:r>
            <w:r>
              <w:rPr>
                <w:webHidden/>
              </w:rPr>
              <w:fldChar w:fldCharType="end"/>
            </w:r>
          </w:hyperlink>
        </w:p>
        <w:p>
          <w:pPr>
            <w:pStyle w:val="TOC1"/>
            <w:tabs>
              <w:tab w:val="clear" w:pos="720"/>
              <w:tab w:val="right" w:pos="10790" w:leader="none"/>
            </w:tabs>
            <w:rPr/>
          </w:pPr>
          <w:hyperlink w:anchor="_Toc52464082">
            <w:r>
              <w:rPr>
                <w:webHidden/>
                <w:rStyle w:val="IndexLink"/>
                <w:color w:val="auto"/>
              </w:rPr>
              <w:t>Policy Change Control</w:t>
            </w:r>
            <w:r>
              <w:rPr>
                <w:webHidden/>
              </w:rPr>
              <w:fldChar w:fldCharType="begin"/>
            </w:r>
            <w:r>
              <w:rPr>
                <w:webHidden/>
              </w:rPr>
              <w:instrText xml:space="preserve">PAGEREF _Toc52464082 \h</w:instrText>
            </w:r>
            <w:r>
              <w:rPr>
                <w:webHidden/>
              </w:rPr>
              <w:fldChar w:fldCharType="separate"/>
            </w:r>
            <w:r>
              <w:rPr>
                <w:rStyle w:val="IndexLink"/>
                <w:vanish w:val="false"/>
                <w:color w:val="auto"/>
              </w:rPr>
              <w:tab/>
              <w:t>19</w:t>
            </w:r>
            <w:r>
              <w:rPr>
                <w:webHidden/>
              </w:rPr>
              <w:fldChar w:fldCharType="end"/>
            </w:r>
          </w:hyperlink>
        </w:p>
        <w:p>
          <w:pPr>
            <w:pStyle w:val="TOC1"/>
            <w:tabs>
              <w:tab w:val="clear" w:pos="720"/>
              <w:tab w:val="right" w:pos="10790" w:leader="none"/>
            </w:tabs>
            <w:rPr/>
          </w:pPr>
          <w:hyperlink w:anchor="_Toc52464083">
            <w:r>
              <w:rPr>
                <w:webHidden/>
                <w:rStyle w:val="IndexLink"/>
                <w:color w:val="auto"/>
              </w:rPr>
              <w:t>Policy Version History</w:t>
            </w:r>
            <w:r>
              <w:rPr>
                <w:webHidden/>
              </w:rPr>
              <w:fldChar w:fldCharType="begin"/>
            </w:r>
            <w:r>
              <w:rPr>
                <w:webHidden/>
              </w:rPr>
              <w:instrText xml:space="preserve">PAGEREF _Toc52464083 \h</w:instrText>
            </w:r>
            <w:r>
              <w:rPr>
                <w:webHidden/>
              </w:rPr>
              <w:fldChar w:fldCharType="separate"/>
            </w:r>
            <w:r>
              <w:rPr>
                <w:rStyle w:val="IndexLink"/>
                <w:vanish w:val="false"/>
                <w:color w:val="auto"/>
              </w:rPr>
              <w:tab/>
              <w:t>19</w:t>
            </w:r>
            <w:r>
              <w:rPr>
                <w:webHidden/>
              </w:rPr>
              <w:fldChar w:fldCharType="end"/>
            </w:r>
          </w:hyperlink>
        </w:p>
        <w:p>
          <w:pPr>
            <w:pStyle w:val="TOC1"/>
            <w:tabs>
              <w:tab w:val="clear" w:pos="720"/>
              <w:tab w:val="right" w:pos="10790" w:leader="none"/>
            </w:tabs>
            <w:rPr/>
          </w:pPr>
          <w:hyperlink w:anchor="_Toc52464084">
            <w:r>
              <w:rPr>
                <w:webHidden/>
                <w:rStyle w:val="IndexLink"/>
                <w:color w:val="auto"/>
              </w:rPr>
              <w:t>Appendix A Lookups</w:t>
            </w:r>
            <w:r>
              <w:rPr>
                <w:webHidden/>
              </w:rPr>
              <w:fldChar w:fldCharType="begin"/>
            </w:r>
            <w:r>
              <w:rPr>
                <w:webHidden/>
              </w:rPr>
              <w:instrText xml:space="preserve">PAGEREF _Toc52464084 \h</w:instrText>
            </w:r>
            <w:r>
              <w:rPr>
                <w:webHidden/>
              </w:rPr>
              <w:fldChar w:fldCharType="separate"/>
            </w:r>
            <w:r>
              <w:rPr>
                <w:rStyle w:val="IndexLink"/>
                <w:vanish w:val="false"/>
                <w:color w:val="auto"/>
              </w:rPr>
              <w:tab/>
              <w:t>19</w:t>
            </w:r>
            <w:r>
              <w:rPr>
                <w:webHidden/>
              </w:rPr>
              <w:fldChar w:fldCharType="end"/>
            </w:r>
          </w:hyperlink>
        </w:p>
        <w:p>
          <w:pPr>
            <w:pStyle w:val="TOC2"/>
            <w:tabs>
              <w:tab w:val="clear" w:pos="720"/>
              <w:tab w:val="right" w:pos="10790" w:leader="none"/>
            </w:tabs>
            <w:rPr/>
          </w:pPr>
          <w:hyperlink w:anchor="_Toc52464085">
            <w:r>
              <w:rPr>
                <w:webHidden/>
                <w:rStyle w:val="IndexLink"/>
                <w:color w:val="auto"/>
              </w:rPr>
              <w:t>Approved C/C++ Language Acronyms</w:t>
            </w:r>
            <w:r>
              <w:rPr>
                <w:webHidden/>
              </w:rPr>
              <w:fldChar w:fldCharType="begin"/>
            </w:r>
            <w:r>
              <w:rPr>
                <w:webHidden/>
              </w:rPr>
              <w:instrText xml:space="preserve">PAGEREF _Toc52464085 \h</w:instrText>
            </w:r>
            <w:r>
              <w:rPr>
                <w:webHidden/>
              </w:rPr>
              <w:fldChar w:fldCharType="separate"/>
            </w:r>
            <w:r>
              <w:rPr>
                <w:rStyle w:val="IndexLink"/>
                <w:vanish w:val="false"/>
                <w:color w:val="auto"/>
              </w:rPr>
              <w:tab/>
              <w:t>19</w:t>
            </w:r>
            <w:r>
              <w:rPr>
                <w:webHidden/>
              </w:rPr>
              <w:fldChar w:fldCharType="end"/>
            </w:r>
          </w:hyperlink>
          <w:r>
            <w:rPr>
              <w:rStyle w:val="IndexLink"/>
              <w:vanish w:val="false"/>
              <w:color w:val="auto"/>
            </w:rPr>
            <w:fldChar w:fldCharType="end"/>
          </w:r>
        </w:p>
      </w:sdtContent>
    </w:sdt>
    <w:p>
      <w:pPr>
        <w:pStyle w:val="Normal"/>
        <w:tabs>
          <w:tab w:val="clear" w:pos="720"/>
          <w:tab w:val="right" w:pos="13997" w:leader="none"/>
        </w:tabs>
        <w:ind w:left="360"/>
        <w:rPr>
          <w:color w:val="auto"/>
        </w:rPr>
      </w:pPr>
      <w:r>
        <w:rPr>
          <w:color w:val="auto"/>
        </w:rPr>
      </w:r>
    </w:p>
    <w:p>
      <w:pPr>
        <w:pStyle w:val="Normal"/>
        <w:rPr>
          <w:b/>
          <w:color w:val="auto"/>
          <w:sz w:val="28"/>
          <w:szCs w:val="28"/>
        </w:rPr>
      </w:pPr>
      <w:r>
        <w:rPr>
          <w:b/>
          <w:color w:val="auto"/>
          <w:sz w:val="28"/>
          <w:szCs w:val="28"/>
        </w:rPr>
      </w:r>
      <w:r>
        <w:br w:type="page"/>
      </w:r>
    </w:p>
    <w:p>
      <w:pPr>
        <w:pStyle w:val="Heading2"/>
        <w:spacing w:before="0" w:after="0"/>
        <w:contextualSpacing/>
        <w:rPr>
          <w:color w:val="auto"/>
        </w:rPr>
      </w:pPr>
      <w:bookmarkStart w:id="0" w:name="_Toc52464053"/>
      <w:r>
        <w:rPr>
          <w:color w:val="auto"/>
        </w:rPr>
        <w:t>Overview</w:t>
      </w:r>
      <w:bookmarkEnd w:id="0"/>
    </w:p>
    <w:p>
      <w:pPr>
        <w:pStyle w:val="Normal"/>
        <w:rPr>
          <w:color w:val="auto"/>
        </w:rPr>
      </w:pPr>
      <w:r>
        <w:rPr>
          <w:color w:val="auto"/>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color w:val="auto"/>
        </w:rPr>
      </w:pPr>
      <w:r>
        <w:rPr>
          <w:color w:val="auto"/>
        </w:rPr>
      </w:r>
    </w:p>
    <w:p>
      <w:pPr>
        <w:pStyle w:val="Heading2"/>
        <w:rPr>
          <w:color w:val="auto"/>
        </w:rPr>
      </w:pPr>
      <w:bookmarkStart w:id="1" w:name="_Toc52464054"/>
      <w:r>
        <w:rPr>
          <w:color w:val="auto"/>
        </w:rPr>
        <w:t>Purpose</w:t>
      </w:r>
      <w:bookmarkEnd w:id="1"/>
    </w:p>
    <w:p>
      <w:pPr>
        <w:pStyle w:val="Normal"/>
        <w:rPr/>
      </w:pPr>
      <w:r>
        <w:rPr>
          <w:color w:val="auto"/>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ooltip="https://www.linkedin.com/pulse/understanding-hierarchy-principles-policies-standards-wally-beddoe/">
        <w:r>
          <w:rPr>
            <w:rStyle w:val="Style3"/>
            <w:color w:val="auto"/>
            <w:u w:val="single"/>
          </w:rPr>
          <w:t>Understanding the Hierarchy of Principles, Policies, Standards, Procedures, and Guidelines</w:t>
        </w:r>
      </w:hyperlink>
      <w:r>
        <w:rPr>
          <w:color w:val="auto"/>
        </w:rPr>
        <w:t>.</w:t>
      </w:r>
    </w:p>
    <w:p>
      <w:pPr>
        <w:pStyle w:val="Normal"/>
        <w:rPr>
          <w:color w:val="auto"/>
        </w:rPr>
      </w:pPr>
      <w:r>
        <w:rPr>
          <w:color w:val="auto"/>
        </w:rPr>
      </w:r>
    </w:p>
    <w:p>
      <w:pPr>
        <w:pStyle w:val="Heading2"/>
        <w:rPr>
          <w:color w:val="auto"/>
        </w:rPr>
      </w:pPr>
      <w:bookmarkStart w:id="2" w:name="_Toc52464055"/>
      <w:r>
        <w:rPr>
          <w:color w:val="auto"/>
        </w:rPr>
        <w:t>Scope</w:t>
      </w:r>
      <w:bookmarkEnd w:id="2"/>
    </w:p>
    <w:p>
      <w:pPr>
        <w:pStyle w:val="Normal"/>
        <w:rPr>
          <w:color w:val="auto"/>
        </w:rPr>
      </w:pPr>
      <w:r>
        <w:rPr>
          <w:color w:val="auto"/>
        </w:rPr>
        <w:t>This document applies to all staff that create, deploy, or support custom software at Green Pace.</w:t>
      </w:r>
    </w:p>
    <w:p>
      <w:pPr>
        <w:pStyle w:val="Normal"/>
        <w:rPr>
          <w:color w:val="auto"/>
        </w:rPr>
      </w:pPr>
      <w:r>
        <w:rPr>
          <w:color w:val="auto"/>
        </w:rPr>
      </w:r>
    </w:p>
    <w:p>
      <w:pPr>
        <w:pStyle w:val="Heading2"/>
        <w:rPr>
          <w:color w:val="auto"/>
        </w:rPr>
      </w:pPr>
      <w:bookmarkStart w:id="3" w:name="_Toc52464056"/>
      <w:r>
        <w:rPr>
          <w:color w:val="auto"/>
        </w:rPr>
        <w:t>Module Three Milestone</w:t>
      </w:r>
      <w:bookmarkEnd w:id="3"/>
      <w:r>
        <w:rPr>
          <w:color w:val="auto"/>
        </w:rPr>
        <w:t xml:space="preserve"> </w:t>
      </w:r>
    </w:p>
    <w:p>
      <w:pPr>
        <w:pStyle w:val="Heading3"/>
        <w:rPr>
          <w:color w:val="auto"/>
        </w:rPr>
      </w:pPr>
      <w:bookmarkStart w:id="4" w:name="_Toc52464057"/>
      <w:r>
        <w:rPr>
          <w:color w:val="auto"/>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541"/>
        <w:gridCol w:w="8238"/>
      </w:tblGrid>
      <w:tr>
        <w:trPr>
          <w:tblHeader w:val="true"/>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jc w:val="center"/>
              <w:rPr>
                <w:color w:val="auto"/>
              </w:rPr>
            </w:pPr>
            <w:r>
              <w:rPr>
                <w:b/>
                <w:color w:val="auto"/>
              </w:rPr>
              <w:t>Principles</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Write a short paragraph explaining each of the 10 principles of security.</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Validate</w:t>
            </w:r>
            <w:r>
              <w:rPr>
                <w:b/>
                <w:color w:val="auto"/>
                <w:sz w:val="24"/>
                <w:szCs w:val="24"/>
              </w:rPr>
              <w:t xml:space="preserve"> </w:t>
            </w:r>
            <w:r>
              <w:rPr>
                <w:color w:val="auto"/>
                <w:sz w:val="24"/>
                <w:szCs w:val="24"/>
              </w:rPr>
              <w:t>Input Data</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Validating input data ensures that only expected and safe data enters the system, preventing injection attacks, buffer overflows, and other vulnerabilities caused by malicious or malformed input.  This principle is fundamental to maintaining the integrity and security of applications by rejecting invalid data early in the process.</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Heed Compiler Warnings</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 xml:space="preserve">Compiler warnings often highlight potential issues such as uninitialized variables or type mismatches, which can lead to undefined behavior.  </w:t>
            </w:r>
            <w:r>
              <w:rPr>
                <w:color w:val="auto"/>
              </w:rPr>
              <w:t>A</w:t>
            </w:r>
            <w:r>
              <w:rPr>
                <w:color w:val="auto"/>
              </w:rPr>
              <w:t>ddressing them improves code reliability and security by catching errors that could otherwise become exploitable vulnerabilities.</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Architect and Design for Security Policies</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Incorporating security considerations into the architecture and design phase ensures that security is built in rather than bolted on, leading to more robust systems that adhere to policies like least privilege and defense in depth from the outset.</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Keep It Simple</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 xml:space="preserve">Complex code is harder to understand, maintain, and secure.  </w:t>
            </w:r>
            <w:r>
              <w:rPr>
                <w:color w:val="auto"/>
              </w:rPr>
              <w:t>S</w:t>
            </w:r>
            <w:r>
              <w:rPr>
                <w:color w:val="auto"/>
              </w:rPr>
              <w:t>implicity reduces the likelihood of errors and makes it easier to spot vulnerabilities, thereby enhancing overall code quality and reducing the attack surface.</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Default Deny</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By denying access or operations by default and only allowing what is explicitly permitted, this principle minimizes the attack surface and prevents unauthorized actions, ensuring that only verified and necessary operations proceed.</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Adhere to the Principle of Least Privilege</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Granting only the minimal permissions necessary for tasks reduces the potential damage from compromised components or users, limiting the scope of any breach and enhancing system security.</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Sanitize Data Sent to Other Systems</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Cleaning data before sending it to external systems prevents injection attacks and ensures compatibility, protecting against exploitation in interconnected environments by removing potentially harmful elements.</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Practice Defense in Depth</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Implementing multiple layers of security controls ensures that if one layer fails, others can still protect the system, providing comprehensive protection against a wide range of threats.</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Use Effective Quality Assurance Techniques</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Employing thorough testing, code reviews, and static analysis helps identify and fix vulnerabilities early in the development cycle, improving the overall security and reliability of the software.</w:t>
            </w:r>
          </w:p>
        </w:tc>
      </w:tr>
      <w:tr>
        <w:trPr/>
        <w:tc>
          <w:tcPr>
            <w:tcW w:w="2541"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pBdr/>
              <w:ind w:hanging="360" w:left="342"/>
              <w:rPr>
                <w:color w:val="auto"/>
              </w:rPr>
            </w:pPr>
            <w:r>
              <w:rPr>
                <w:color w:val="auto"/>
                <w:sz w:val="24"/>
                <w:szCs w:val="24"/>
              </w:rPr>
              <w:t>Adopt a Secure Coding Standard</w:t>
            </w:r>
          </w:p>
        </w:tc>
        <w:tc>
          <w:tcPr>
            <w:tcW w:w="8238" w:type="dxa"/>
            <w:tcBorders>
              <w:top w:val="single" w:sz="8" w:space="0" w:color="000000"/>
              <w:left w:val="single" w:sz="8" w:space="0" w:color="000000"/>
              <w:bottom w:val="single" w:sz="8" w:space="0" w:color="000000"/>
              <w:right w:val="single" w:sz="8" w:space="0" w:color="000000"/>
            </w:tcBorders>
            <w:shd w:color="auto" w:fill="auto" w:val="clear"/>
          </w:tcPr>
          <w:p>
            <w:pPr>
              <w:pStyle w:val="BodyText"/>
              <w:pBdr/>
              <w:spacing w:before="0" w:after="140"/>
              <w:rPr>
                <w:color w:val="auto"/>
              </w:rPr>
            </w:pPr>
            <w:r>
              <w:rPr>
                <w:color w:val="auto"/>
              </w:rPr>
              <w:t>Following established secure coding standards like SEI CERT ensures consistent application of best practices to avoid common pitfalls and vulnerabilities, promoting secure development across the team.</w:t>
            </w:r>
          </w:p>
        </w:tc>
      </w:tr>
    </w:tbl>
    <w:p>
      <w:pPr>
        <w:pStyle w:val="Normal"/>
        <w:rPr>
          <w:color w:val="auto"/>
        </w:rPr>
      </w:pPr>
      <w:r>
        <w:rPr>
          <w:color w:val="auto"/>
        </w:rPr>
      </w:r>
      <w:bookmarkStart w:id="5" w:name="_heading=h.kfauw168p7ru"/>
      <w:bookmarkStart w:id="6" w:name="_heading=h.kfauw168p7ru"/>
      <w:bookmarkEnd w:id="6"/>
    </w:p>
    <w:p>
      <w:pPr>
        <w:pStyle w:val="Heading3"/>
        <w:rPr>
          <w:color w:val="auto"/>
        </w:rPr>
      </w:pPr>
      <w:bookmarkStart w:id="7" w:name="_Toc52464058"/>
      <w:r>
        <w:rPr>
          <w:color w:val="auto"/>
        </w:rPr>
        <w:t>C/C++ Ten Coding Standards</w:t>
      </w:r>
      <w:bookmarkEnd w:id="7"/>
    </w:p>
    <w:p>
      <w:pPr>
        <w:pStyle w:val="Normal"/>
        <w:rPr>
          <w:color w:val="auto"/>
        </w:rPr>
      </w:pPr>
      <w:r>
        <w:rPr>
          <w:color w:val="auto"/>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spacing w:before="0" w:after="0"/>
        <w:rPr>
          <w:color w:val="auto"/>
        </w:rPr>
      </w:pPr>
      <w:bookmarkStart w:id="8" w:name="_Toc52464059"/>
      <w:r>
        <w:rPr>
          <w:color w:val="auto"/>
        </w:rPr>
        <w:t>Coding Standard 1</w:t>
      </w:r>
      <w:bookmarkEnd w:id="8"/>
    </w:p>
    <w:p>
      <w:pPr>
        <w:pStyle w:val="Normal"/>
        <w:rPr>
          <w:color w:val="auto"/>
        </w:rPr>
      </w:pPr>
      <w:r>
        <w:rPr>
          <w:color w:val="auto"/>
        </w:rPr>
      </w:r>
    </w:p>
    <w:tbl>
      <w:tblPr>
        <w:tblStyle w:val="afffff0"/>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[STD-001-CPP]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Do not access a cv-qualified object through a cv unqualified type</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Modifying a const-qualified object through a non-const reference leads to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void g(const int &amp;ci) { int &amp;ir = const_cast</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Pass a modifiable reference instead of casting away const.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void g(int &amp;i) { i = 42; }</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1 (Validate Input Data) - Ensures types are respected to prevent invalid data access; 2 (Heed Compiler Warnings) - Compilers often warn about type mismatches; 8 (Practice Defense in Depth) - Proper type handling adds a layer of protection against misuse.</w:t>
            </w:r>
          </w:p>
          <w:p>
            <w:pPr>
              <w:pStyle w:val="Normal"/>
              <w:pBdr/>
              <w:rPr>
                <w:color w:val="auto"/>
              </w:rPr>
            </w:pPr>
            <w:r>
              <w:rPr>
                <w:color w:val="auto"/>
              </w:rPr>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L2</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EXP55-CPP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access to cv-qualified objects through unqualified types.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Coverity</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2023.12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u w:val="none"/>
              </w:rPr>
            </w:pPr>
            <w:r>
              <w:rPr>
                <w:color w:val="auto"/>
                <w:u w:val="none"/>
              </w:rPr>
              <w:t>MISRA C++:2008</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Checks for type qualifier mismatches.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Normal"/>
        <w:rPr>
          <w:b/>
          <w:color w:val="auto"/>
          <w:sz w:val="27"/>
          <w:szCs w:val="27"/>
        </w:rPr>
      </w:pPr>
      <w:r>
        <w:rPr>
          <w:b/>
          <w:color w:val="auto"/>
          <w:sz w:val="27"/>
          <w:szCs w:val="27"/>
        </w:rPr>
      </w:r>
      <w:r>
        <w:br w:type="page"/>
      </w:r>
    </w:p>
    <w:p>
      <w:pPr>
        <w:pStyle w:val="Heading4"/>
        <w:spacing w:before="0" w:after="0"/>
        <w:rPr>
          <w:color w:val="auto"/>
        </w:rPr>
      </w:pPr>
      <w:bookmarkStart w:id="9" w:name="_Toc52464060"/>
      <w:r>
        <w:rPr>
          <w:color w:val="auto"/>
        </w:rPr>
        <w:t>Coding Standard 2</w:t>
      </w:r>
      <w:bookmarkEnd w:id="9"/>
    </w:p>
    <w:p>
      <w:pPr>
        <w:pStyle w:val="Normal"/>
        <w:rPr>
          <w:color w:val="auto"/>
        </w:rPr>
      </w:pPr>
      <w:r>
        <w:rPr>
          <w:color w:val="auto"/>
        </w:rPr>
      </w:r>
    </w:p>
    <w:tbl>
      <w:tblPr>
        <w:tblStyle w:val="a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[STD-002-CPP]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Do not read uninitialized memory</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Reading from uninitialized variables can lead to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int x; use(x);</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Ensure variables are initialized before use.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int x = 0; use(x);</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Low</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L1</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EXP53-CPP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reads from uninitialized memory.</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Clang Static Analyzer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16.0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core.uninitialized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Identifies uninitialized value usage.</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0" w:name="_Toc52464061"/>
      <w:r>
        <w:rPr>
          <w:color w:val="auto"/>
        </w:rPr>
        <w:t>Coding Standard 3</w:t>
      </w:r>
      <w:bookmarkEnd w:id="10"/>
    </w:p>
    <w:p>
      <w:pPr>
        <w:pStyle w:val="Normal"/>
        <w:rPr>
          <w:color w:val="auto"/>
        </w:rPr>
      </w:pPr>
      <w:r>
        <w:rPr>
          <w:color w:val="auto"/>
        </w:rPr>
      </w:r>
    </w:p>
    <w:tbl>
      <w:tblPr>
        <w:tblStyle w:val="afffffc"/>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[STD-003-CPP]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Guarantee that storage for strings has sufficient space for character data and the null terminator</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Guarantee that storage for strings has sufficient space for character data and the null terminator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char buf[10]; strcpy(buf, "longerstring");</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Ensure buffers are large enough including null terminator.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char buf[11]; strcpy(buf, "longstring");</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Low</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L1</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STR50-CPP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Checks string storage sufficiency.</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Coverity</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2023.12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BUFFER_SIZE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potential buffer overflows in strings.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1" w:name="_Toc52464062"/>
      <w:r>
        <w:rPr>
          <w:color w:val="auto"/>
        </w:rPr>
        <w:t>Coding Standard 4</w:t>
      </w:r>
      <w:bookmarkEnd w:id="11"/>
    </w:p>
    <w:p>
      <w:pPr>
        <w:pStyle w:val="Normal"/>
        <w:rPr>
          <w:color w:val="auto"/>
        </w:rPr>
      </w:pPr>
      <w:r>
        <w:rPr>
          <w:color w:val="auto"/>
        </w:rPr>
      </w:r>
    </w:p>
    <w:tbl>
      <w:tblPr>
        <w:tblStyle w:val="affffff2"/>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[STD-004-CPP]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Sanitize untrusted data passed across a trust boundary to prevent injection</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Concatenating user input directly into SQL queries allows injection.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std::string query = "SELECT * FROM users WHERE name = '" + user_input + "'";</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Use parameterized queries to sanitize input.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ind w:hanging="0" w:left="0" w:right="0"/>
              <w:rPr>
                <w:color w:val="auto"/>
              </w:rPr>
            </w:pPr>
            <w:r>
              <w:rPr>
                <w:color w:val="auto"/>
              </w:rPr>
              <w:t xml:space="preserve">// Using a library like SOCI or ODBC with prepared statements: </w:t>
            </w:r>
          </w:p>
          <w:p>
            <w:pPr>
              <w:pStyle w:val="BodyText"/>
              <w:ind w:hanging="0" w:left="0" w:right="0"/>
              <w:rPr>
                <w:color w:val="auto"/>
              </w:rPr>
            </w:pPr>
            <w:r>
              <w:rPr>
                <w:color w:val="auto"/>
              </w:rPr>
              <w:t>stmt &lt;&lt; "SELECT * FROM users WHERE name = ?", use(user_input);</w:t>
            </w:r>
          </w:p>
          <w:p>
            <w:pPr>
              <w:pStyle w:val="Normal"/>
              <w:rPr>
                <w:color w:val="auto"/>
              </w:rPr>
            </w:pPr>
            <w:r>
              <w:rPr>
                <w:color w:val="auto"/>
              </w:rPr>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Medium</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L3</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S2077</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SQL injection vulnerabilities.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Coverity</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2023.12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SQL_INJECTION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Identifies unsanitized inputs in queries.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2" w:name="_Toc52464063"/>
      <w:r>
        <w:rPr>
          <w:color w:val="auto"/>
        </w:rPr>
        <w:t>Coding Standard 5</w:t>
      </w:r>
      <w:bookmarkEnd w:id="12"/>
    </w:p>
    <w:p>
      <w:pPr>
        <w:pStyle w:val="Normal"/>
        <w:rPr>
          <w:color w:val="auto"/>
        </w:rPr>
      </w:pPr>
      <w:r>
        <w:rPr>
          <w:color w:val="auto"/>
        </w:rPr>
      </w:r>
    </w:p>
    <w:tbl>
      <w:tblPr>
        <w:tblStyle w:val="affffff8"/>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[STD-005-CPP]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Provide placement new with properly aligned pointers to sufficient storage capacity</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Passing misaligned or insufficient storage to placement new results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char c; unsigned char buffer[sizeof(long)]; long *lp = ::new (buffer) long;</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Use alignas for proper alignment.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alignas(long) unsigned char buffer[sizeof(long)]; long *lp = ::new (buffer) long;</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L1</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MEM54-CPP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Checks placement new alignment.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Clang</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16.0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alignment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Warns on misaligned allocations.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3" w:name="_Toc52464064"/>
      <w:r>
        <w:rPr>
          <w:color w:val="auto"/>
        </w:rPr>
        <w:t>Coding Standard 6</w:t>
      </w:r>
      <w:bookmarkEnd w:id="13"/>
    </w:p>
    <w:p>
      <w:pPr>
        <w:pStyle w:val="Normal"/>
        <w:rPr>
          <w:color w:val="auto"/>
        </w:rPr>
      </w:pPr>
      <w:r>
        <w:rPr>
          <w:color w:val="auto"/>
        </w:rPr>
      </w:r>
    </w:p>
    <w:tbl>
      <w:tblPr>
        <w:tblStyle w:val="a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[STD-006-CPP]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Never use assertions to validate method arguments</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Using assert for runtime input validation, which may be disabled in release builds.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void func(int x) { assert(x &gt; 0); /* use x */ }</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Use explicit checks or exceptions for validation.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void func(int x) { if (x &lt;= 0) throw std::invalid_argument("x must be positive"); /* use x */ }</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Low</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P12</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L1</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S5685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assertions on arguments.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Coverity</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2023.12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ASSERT_SIDE_EFFECT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Checks for improper assert usage.</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4" w:name="_Toc52464065"/>
      <w:r>
        <w:rPr>
          <w:color w:val="auto"/>
        </w:rPr>
        <w:t>Coding Standard 7</w:t>
      </w:r>
      <w:bookmarkEnd w:id="14"/>
    </w:p>
    <w:p>
      <w:pPr>
        <w:pStyle w:val="Normal"/>
        <w:rPr>
          <w:color w:val="auto"/>
        </w:rPr>
      </w:pPr>
      <w:r>
        <w:rPr>
          <w:color w:val="auto"/>
        </w:rPr>
      </w:r>
    </w:p>
    <w:tbl>
      <w:tblPr>
        <w:tblStyle w:val="afffffff4"/>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b/>
                <w:color w:val="auto"/>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[STD-007-CPP]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Catch exceptions by lvalue reference</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Catching by value causes object slicing.</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try { throw S(); } catch (std::exception e) { std::cout &lt;&lt; e.what() &lt;&lt; std::endl; }</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Catch by reference to avoid slicing.</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try { throw S(); } catch (std::exception &amp;e) { std::cout &lt;&lt; e.what() &lt;&lt; std::endl; }</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Low</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P3</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L3</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ERR61-CPP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catch by value.</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Clang</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16.0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performance-move-const-arg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Warns on inefficient catches.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Heading4"/>
        <w:rPr>
          <w:color w:val="auto"/>
          <w:sz w:val="27"/>
          <w:szCs w:val="27"/>
        </w:rPr>
      </w:pPr>
      <w:r>
        <w:rPr>
          <w:color w:val="auto"/>
          <w:sz w:val="27"/>
          <w:szCs w:val="27"/>
        </w:rPr>
      </w:r>
      <w:r>
        <w:br w:type="page"/>
      </w:r>
    </w:p>
    <w:p>
      <w:pPr>
        <w:pStyle w:val="Heading4"/>
        <w:spacing w:before="0" w:after="0"/>
        <w:rPr>
          <w:color w:val="auto"/>
        </w:rPr>
      </w:pPr>
      <w:bookmarkStart w:id="15" w:name="_Toc52464066"/>
      <w:r>
        <w:rPr>
          <w:color w:val="auto"/>
        </w:rPr>
        <w:t>Coding Standard 8</w:t>
      </w:r>
      <w:bookmarkEnd w:id="15"/>
    </w:p>
    <w:p>
      <w:pPr>
        <w:pStyle w:val="Normal"/>
        <w:rPr>
          <w:color w:val="auto"/>
        </w:rPr>
      </w:pPr>
      <w:r>
        <w:rPr>
          <w:color w:val="auto"/>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color w:val="auto"/>
              </w:rPr>
              <w:t>[Student Choice]</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[STD-008-CPP]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Do not use std::rand() for generating pseudorandom numbers</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std::rand() has poor quality and bias.</w:t>
            </w:r>
          </w:p>
        </w:tc>
      </w:tr>
      <w:tr>
        <w:trPr>
          <w:trHeight w:val="548"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std::string id("ID"); id += std::to_string(std::rand() % 10000);</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Use std::mt19937 for better randomness.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std::uniform_int_distribution</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Low</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P6</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L2</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MSC50-CPP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use of std::rand().</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Coverity</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2023.12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SECURITY.RAND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Flags insecure random functions.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Normal"/>
        <w:rPr>
          <w:color w:val="auto"/>
        </w:rPr>
      </w:pPr>
      <w:r>
        <w:rPr>
          <w:color w:val="auto"/>
        </w:rPr>
      </w:r>
      <w:r>
        <w:br w:type="page"/>
      </w:r>
    </w:p>
    <w:p>
      <w:pPr>
        <w:pStyle w:val="Heading4"/>
        <w:spacing w:before="0" w:after="0"/>
        <w:rPr>
          <w:color w:val="auto"/>
        </w:rPr>
      </w:pPr>
      <w:bookmarkStart w:id="16" w:name="_Toc52464067"/>
      <w:r>
        <w:rPr>
          <w:color w:val="auto"/>
        </w:rPr>
        <w:t>Coding Standard 9</w:t>
      </w:r>
      <w:bookmarkEnd w:id="16"/>
      <w:r>
        <w:rPr>
          <w:color w:val="auto"/>
        </w:rPr>
        <w:t xml:space="preserve"> </w:t>
      </w:r>
    </w:p>
    <w:p>
      <w:pPr>
        <w:pStyle w:val="Normal"/>
        <w:rPr>
          <w:color w:val="auto"/>
        </w:rPr>
      </w:pPr>
      <w:r>
        <w:rPr>
          <w:color w:val="auto"/>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color w:val="auto"/>
              </w:rPr>
              <w:t>[Student Choice]</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[STD-009-CPP]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Use valid iterator ranges</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Using invalid iterator ranges can lead to overflows.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ind w:hanging="0" w:left="0" w:right="0"/>
              <w:rPr>
                <w:color w:val="auto"/>
              </w:rPr>
            </w:pPr>
            <w:r>
              <w:rPr>
                <w:color w:val="auto"/>
              </w:rPr>
              <w:t>// Assume invalid range: std::vector</w:t>
            </w:r>
          </w:p>
          <w:p>
            <w:pPr>
              <w:pStyle w:val="BodyText"/>
              <w:ind w:hanging="0" w:left="0" w:right="0"/>
              <w:rPr/>
            </w:pPr>
            <w:r>
              <w:rPr>
                <w:color w:val="auto"/>
              </w:rPr>
              <w:t>std::vecto</w:t>
            </w:r>
            <w:r>
              <w:rPr>
                <w:color w:val="auto"/>
              </w:rPr>
              <w:t xml:space="preserve">r </w:t>
            </w:r>
            <w:r>
              <w:rPr/>
              <w:t>v; auto it = v.begin() + 10; *</w:t>
            </w:r>
          </w:p>
          <w:p>
            <w:pPr>
              <w:pStyle w:val="BodyText"/>
              <w:spacing w:before="0" w:after="140"/>
              <w:ind w:hanging="0" w:left="0" w:right="0"/>
              <w:rPr/>
            </w:pPr>
            <w:r>
              <w:rPr/>
              <w:t>it = 5</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Ensure ranges are valid.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 xml:space="preserve">std::vector v(10); </w:t>
            </w:r>
          </w:p>
          <w:p>
            <w:pPr>
              <w:pStyle w:val="Normal"/>
              <w:rPr>
                <w:color w:val="auto"/>
              </w:rPr>
            </w:pPr>
            <w:r>
              <w:rPr>
                <w:color w:val="auto"/>
              </w:rPr>
              <w:t xml:space="preserve">auto it = v.begin() + 5; </w:t>
            </w:r>
          </w:p>
          <w:p>
            <w:pPr>
              <w:pStyle w:val="Normal"/>
              <w:rPr>
                <w:color w:val="auto"/>
              </w:rPr>
            </w:pPr>
            <w:r>
              <w:rPr>
                <w:color w:val="auto"/>
              </w:rPr>
              <w:t>*it = 5;</w:t>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High</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P6</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L2</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CTR53-CPP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Checks iterator validity.</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Valgrind</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3.22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Memcheck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invalid accesses at runtime.</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Normal"/>
        <w:rPr>
          <w:color w:val="auto"/>
        </w:rPr>
      </w:pPr>
      <w:r>
        <w:rPr>
          <w:color w:val="auto"/>
        </w:rPr>
      </w:r>
      <w:r>
        <w:br w:type="page"/>
      </w:r>
    </w:p>
    <w:p>
      <w:pPr>
        <w:pStyle w:val="Heading4"/>
        <w:spacing w:before="0" w:after="0"/>
        <w:rPr>
          <w:color w:val="auto"/>
        </w:rPr>
      </w:pPr>
      <w:bookmarkStart w:id="17" w:name="_Toc52464068"/>
      <w:r>
        <w:rPr>
          <w:color w:val="auto"/>
        </w:rPr>
        <w:t>Coding Standard 10</w:t>
      </w:r>
      <w:bookmarkEnd w:id="17"/>
    </w:p>
    <w:p>
      <w:pPr>
        <w:pStyle w:val="Normal"/>
        <w:rPr>
          <w:color w:val="auto"/>
        </w:rPr>
      </w:pPr>
      <w:r>
        <w:rPr>
          <w:color w:val="auto"/>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color w:val="auto"/>
              </w:rPr>
            </w:pPr>
            <w:r>
              <w:rPr>
                <w:color w:val="auto"/>
              </w:rPr>
              <w:t>[Student Choice]</w:t>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color w:val="auto"/>
              </w:rPr>
            </w:pPr>
            <w:r>
              <w:rPr>
                <w:color w:val="auto"/>
              </w:rPr>
              <w:t>[STD-010-CPP]</w:t>
            </w:r>
          </w:p>
        </w:tc>
        <w:tc>
          <w:tcPr>
            <w:tcW w:w="7633"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Avoid cycles during initialization of static objects</w:t>
            </w:r>
          </w:p>
        </w:tc>
      </w:tr>
    </w:tbl>
    <w:p>
      <w:pPr>
        <w:pStyle w:val="Normal"/>
        <w:rPr>
          <w:b/>
          <w:color w:val="auto"/>
        </w:rPr>
      </w:pPr>
      <w:r>
        <w:rPr>
          <w:b/>
          <w:color w:val="auto"/>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color w:val="auto"/>
              </w:rPr>
            </w:pPr>
            <w:r>
              <w:rPr>
                <w:b/>
                <w:color w:val="auto"/>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Recursive static object initialization causes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ind w:hanging="0" w:left="0" w:right="0"/>
              <w:rPr>
                <w:color w:val="auto"/>
              </w:rPr>
            </w:pPr>
            <w:r>
              <w:rPr>
                <w:color w:val="auto"/>
              </w:rPr>
              <w:t>static A a;</w:t>
            </w:r>
          </w:p>
          <w:p>
            <w:pPr>
              <w:pStyle w:val="BodyText"/>
              <w:ind w:hanging="0" w:left="0" w:right="0"/>
              <w:rPr>
                <w:color w:val="auto"/>
              </w:rPr>
            </w:pPr>
            <w:r>
              <w:rPr>
                <w:color w:val="auto"/>
              </w:rPr>
              <w:t xml:space="preserve">static B b(a); </w:t>
            </w:r>
          </w:p>
          <w:p>
            <w:pPr>
              <w:pStyle w:val="BodyText"/>
              <w:spacing w:before="0" w:after="140"/>
              <w:ind w:hanging="0" w:left="0" w:right="0"/>
              <w:rPr>
                <w:color w:val="auto"/>
              </w:rPr>
            </w:pPr>
            <w:r>
              <w:rPr>
                <w:color w:val="auto"/>
              </w:rPr>
              <w:t>// Assuming B depends on A and vice versa</w:t>
            </w:r>
          </w:p>
        </w:tc>
      </w:tr>
    </w:tbl>
    <w:p>
      <w:pPr>
        <w:pStyle w:val="Normal"/>
        <w:rPr>
          <w:b/>
          <w:color w:val="auto"/>
        </w:rPr>
      </w:pPr>
      <w:r>
        <w:rPr>
          <w:b/>
          <w:color w:val="auto"/>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color w:val="auto"/>
              </w:rPr>
            </w:pPr>
            <w:r>
              <w:rPr>
                <w:b/>
                <w:color w:val="auto"/>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BodyText"/>
              <w:spacing w:before="0" w:after="140"/>
              <w:ind w:hanging="0" w:left="0" w:right="0"/>
              <w:rPr>
                <w:color w:val="auto"/>
              </w:rPr>
            </w:pPr>
            <w:r>
              <w:rPr>
                <w:color w:val="auto"/>
              </w:rPr>
              <w:t>Ensure no circular dependencies.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BodyText"/>
              <w:ind w:hanging="0" w:left="0" w:right="0"/>
              <w:rPr>
                <w:color w:val="auto"/>
              </w:rPr>
            </w:pPr>
            <w:r>
              <w:rPr>
                <w:color w:val="auto"/>
              </w:rPr>
              <w:t xml:space="preserve">static A a = initA(); </w:t>
            </w:r>
          </w:p>
          <w:p>
            <w:pPr>
              <w:pStyle w:val="BodyText"/>
              <w:ind w:hanging="0" w:left="0" w:right="0"/>
              <w:rPr>
                <w:color w:val="auto"/>
              </w:rPr>
            </w:pPr>
            <w:r>
              <w:rPr>
                <w:color w:val="auto"/>
              </w:rPr>
              <w:t xml:space="preserve">static B b = initB(a); </w:t>
            </w:r>
          </w:p>
          <w:p>
            <w:pPr>
              <w:pStyle w:val="BodyText"/>
              <w:ind w:hanging="0" w:left="0" w:right="0"/>
              <w:rPr>
                <w:color w:val="auto"/>
              </w:rPr>
            </w:pPr>
            <w:r>
              <w:rPr>
                <w:color w:val="auto"/>
              </w:rPr>
              <w:t>// Non-circular</w:t>
            </w:r>
          </w:p>
          <w:p>
            <w:pPr>
              <w:pStyle w:val="Normal"/>
              <w:rPr>
                <w:color w:val="auto"/>
              </w:rPr>
            </w:pPr>
            <w:r>
              <w:rPr>
                <w:color w:val="auto"/>
              </w:rPr>
            </w:r>
          </w:p>
        </w:tc>
      </w:tr>
    </w:tbl>
    <w:p>
      <w:pPr>
        <w:pStyle w:val="Normal"/>
        <w:rPr>
          <w:b/>
          <w:color w:val="auto"/>
        </w:rPr>
      </w:pPr>
      <w:r>
        <w:rPr>
          <w:b/>
          <w:color w:val="auto"/>
        </w:rPr>
      </w:r>
    </w:p>
    <w:p>
      <w:pPr>
        <w:pStyle w:val="Normal"/>
        <w:rPr>
          <w:color w:val="auto"/>
        </w:rPr>
      </w:pPr>
      <w:r>
        <w:rPr>
          <w:b/>
          <w:color w:val="auto"/>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color w:val="auto"/>
              </w:rPr>
            </w:pPr>
            <w:r>
              <w:rPr>
                <w:b/>
                <w:color w:val="auto"/>
              </w:rPr>
              <w:t>Principles(s):</w:t>
            </w:r>
            <w:r>
              <w:rPr>
                <w:color w:val="auto"/>
              </w:rPr>
              <w:t xml:space="preserve"> [Name the principle and explain how it maps to this standard.]</w:t>
            </w:r>
          </w:p>
        </w:tc>
      </w:tr>
    </w:tbl>
    <w:p>
      <w:pPr>
        <w:pStyle w:val="Normal"/>
        <w:rPr>
          <w:b/>
          <w:color w:val="auto"/>
        </w:rPr>
      </w:pPr>
      <w:r>
        <w:rPr>
          <w:b/>
          <w:color w:val="auto"/>
        </w:rPr>
      </w:r>
    </w:p>
    <w:p>
      <w:pPr>
        <w:pStyle w:val="Normal"/>
        <w:rPr>
          <w:color w:val="auto"/>
        </w:rPr>
      </w:pPr>
      <w:r>
        <w:rPr>
          <w:b/>
          <w:color w:val="auto"/>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Medium</w:t>
            </w:r>
          </w:p>
        </w:tc>
        <w:tc>
          <w:tcPr>
            <w:tcW w:w="1808"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P4</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L3</w:t>
            </w:r>
          </w:p>
        </w:tc>
      </w:tr>
    </w:tbl>
    <w:p>
      <w:pPr>
        <w:pStyle w:val="Normal"/>
        <w:rPr>
          <w:b/>
          <w:color w:val="auto"/>
        </w:rPr>
      </w:pPr>
      <w:r>
        <w:rPr>
          <w:b/>
          <w:color w:val="auto"/>
        </w:rPr>
      </w:r>
    </w:p>
    <w:p>
      <w:pPr>
        <w:pStyle w:val="Normal"/>
        <w:rPr>
          <w:color w:val="auto"/>
        </w:rPr>
      </w:pPr>
      <w:r>
        <w:rPr>
          <w:b/>
          <w:color w:val="auto"/>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color w:val="auto"/>
              </w:rPr>
            </w:pPr>
            <w:r>
              <w:rPr>
                <w:b/>
                <w:color w:val="auto"/>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SonarQube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DCL56-CPP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Detects static init cycles.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GCC</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14.1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-Winit-self</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color w:val="auto"/>
              </w:rPr>
            </w:pPr>
            <w:r>
              <w:rPr>
                <w:color w:val="auto"/>
              </w:rPr>
              <w:t>Warns on self-init, related to cycles.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color w:val="auto"/>
              </w:rPr>
            </w:pPr>
            <w:r>
              <w:rPr>
                <w:color w:val="auto"/>
              </w:rPr>
              <w:t>[Insert text.]</w:t>
            </w:r>
          </w:p>
        </w:tc>
      </w:tr>
    </w:tbl>
    <w:p>
      <w:pPr>
        <w:pStyle w:val="Normal"/>
        <w:rPr>
          <w:color w:val="auto"/>
        </w:rPr>
      </w:pPr>
      <w:r>
        <w:rPr>
          <w:color w:val="auto"/>
        </w:rPr>
      </w:r>
      <w:r>
        <w:br w:type="page"/>
      </w:r>
    </w:p>
    <w:p>
      <w:pPr>
        <w:pStyle w:val="Heading3"/>
        <w:spacing w:before="0" w:after="0"/>
        <w:contextualSpacing/>
        <w:rPr>
          <w:color w:val="auto"/>
        </w:rPr>
      </w:pPr>
      <w:bookmarkStart w:id="18" w:name="_Toc52464069"/>
      <w:r>
        <w:rPr>
          <w:color w:val="auto"/>
        </w:rPr>
        <w:t>Defense-in-Depth Illustration</w:t>
      </w:r>
      <w:bookmarkEnd w:id="18"/>
    </w:p>
    <w:p>
      <w:pPr>
        <w:pStyle w:val="Normal"/>
        <w:rPr>
          <w:color w:val="auto"/>
        </w:rPr>
      </w:pPr>
      <w:r>
        <w:rPr>
          <w:color w:val="auto"/>
        </w:rPr>
        <w:t>This illustration provides a visual representation of the defense-in-depth best practice of layered security.</w:t>
      </w:r>
    </w:p>
    <w:p>
      <w:pPr>
        <w:pStyle w:val="Normal"/>
        <w:rPr>
          <w:color w:val="auto"/>
        </w:rPr>
      </w:pPr>
      <w:r>
        <w:rPr>
          <w:color w:val="auto"/>
        </w:rPr>
      </w:r>
    </w:p>
    <w:p>
      <w:pPr>
        <w:pStyle w:val="Normal"/>
        <w:jc w:val="center"/>
        <w:rPr>
          <w:color w:val="auto"/>
        </w:rPr>
      </w:pPr>
      <w:r>
        <w:rPr>
          <w:color w:val="auto"/>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4"/>
                    <a:stretch>
                      <a:fillRect/>
                    </a:stretch>
                  </pic:blipFill>
                  <pic:spPr bwMode="auto">
                    <a:xfrm>
                      <a:off x="0" y="0"/>
                      <a:ext cx="5825490" cy="3290570"/>
                    </a:xfrm>
                    <a:prstGeom prst="rect">
                      <a:avLst/>
                    </a:prstGeom>
                    <a:noFill/>
                  </pic:spPr>
                </pic:pic>
              </a:graphicData>
            </a:graphic>
          </wp:inline>
        </w:drawing>
      </w:r>
    </w:p>
    <w:p>
      <w:pPr>
        <w:pStyle w:val="Normal"/>
        <w:rPr>
          <w:color w:val="auto"/>
        </w:rPr>
      </w:pPr>
      <w:r>
        <w:rPr>
          <w:color w:val="auto"/>
        </w:rPr>
      </w:r>
    </w:p>
    <w:p>
      <w:pPr>
        <w:pStyle w:val="Heading2"/>
        <w:rPr>
          <w:color w:val="auto"/>
        </w:rPr>
      </w:pPr>
      <w:bookmarkStart w:id="19" w:name="_Toc52464070"/>
      <w:r>
        <w:rPr>
          <w:color w:val="auto"/>
        </w:rPr>
        <w:t>Project One</w:t>
      </w:r>
      <w:bookmarkEnd w:id="19"/>
    </w:p>
    <w:p>
      <w:pPr>
        <w:pStyle w:val="Normal"/>
        <w:rPr>
          <w:color w:val="auto"/>
        </w:rPr>
      </w:pPr>
      <w:r>
        <w:rPr>
          <w:color w:val="auto"/>
          <w:sz w:val="22"/>
          <w:szCs w:val="22"/>
        </w:rPr>
        <w:t>There are seven steps outlined below that align with the elements you will be graded on in the accompanying rubric. When you complete these steps, you will have finished the security policy.</w:t>
      </w:r>
    </w:p>
    <w:p>
      <w:pPr>
        <w:pStyle w:val="Normal"/>
        <w:rPr>
          <w:color w:val="auto"/>
          <w:sz w:val="22"/>
          <w:szCs w:val="22"/>
        </w:rPr>
      </w:pPr>
      <w:r>
        <w:rPr>
          <w:color w:val="auto"/>
          <w:sz w:val="22"/>
          <w:szCs w:val="22"/>
        </w:rPr>
      </w:r>
    </w:p>
    <w:p>
      <w:pPr>
        <w:pStyle w:val="Heading3"/>
        <w:rPr>
          <w:color w:val="auto"/>
        </w:rPr>
      </w:pPr>
      <w:bookmarkStart w:id="20" w:name="_Toc52464071"/>
      <w:r>
        <w:rPr>
          <w:color w:val="auto"/>
        </w:rPr>
        <w:t>Revise the C/C++ Standards</w:t>
      </w:r>
      <w:bookmarkEnd w:id="20"/>
    </w:p>
    <w:p>
      <w:pPr>
        <w:pStyle w:val="Normal"/>
        <w:ind w:left="720"/>
        <w:rPr>
          <w:color w:val="auto"/>
        </w:rPr>
      </w:pPr>
      <w:r>
        <w:rPr>
          <w:color w:val="auto"/>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rPr>
          <w:color w:val="auto"/>
          <w:sz w:val="22"/>
          <w:szCs w:val="22"/>
        </w:rPr>
      </w:pPr>
      <w:r>
        <w:rPr>
          <w:color w:val="auto"/>
          <w:sz w:val="22"/>
          <w:szCs w:val="22"/>
        </w:rPr>
      </w:r>
    </w:p>
    <w:p>
      <w:pPr>
        <w:pStyle w:val="Heading3"/>
        <w:rPr>
          <w:color w:val="auto"/>
        </w:rPr>
      </w:pPr>
      <w:bookmarkStart w:id="21" w:name="_Toc52464072"/>
      <w:r>
        <w:rPr>
          <w:color w:val="auto"/>
        </w:rPr>
        <w:t>Risk Assessment</w:t>
      </w:r>
      <w:bookmarkEnd w:id="21"/>
      <w:r>
        <w:rPr>
          <w:color w:val="auto"/>
        </w:rPr>
        <w:t xml:space="preserve"> </w:t>
      </w:r>
    </w:p>
    <w:p>
      <w:pPr>
        <w:pStyle w:val="Normal"/>
        <w:ind w:left="720"/>
        <w:rPr>
          <w:color w:val="auto"/>
        </w:rPr>
      </w:pPr>
      <w:r>
        <w:rPr>
          <w:color w:val="auto"/>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rPr>
          <w:color w:val="auto"/>
          <w:sz w:val="22"/>
          <w:szCs w:val="22"/>
        </w:rPr>
      </w:pPr>
      <w:r>
        <w:rPr>
          <w:color w:val="auto"/>
          <w:sz w:val="22"/>
          <w:szCs w:val="22"/>
        </w:rPr>
      </w:r>
    </w:p>
    <w:p>
      <w:pPr>
        <w:pStyle w:val="Heading3"/>
        <w:rPr>
          <w:color w:val="auto"/>
        </w:rPr>
      </w:pPr>
      <w:bookmarkStart w:id="22" w:name="_Toc52464073"/>
      <w:r>
        <w:rPr>
          <w:color w:val="auto"/>
        </w:rPr>
        <w:t>Automated Detection</w:t>
      </w:r>
      <w:bookmarkEnd w:id="22"/>
    </w:p>
    <w:p>
      <w:pPr>
        <w:pStyle w:val="Normal"/>
        <w:ind w:left="720"/>
        <w:rPr>
          <w:color w:val="auto"/>
        </w:rPr>
      </w:pPr>
      <w:r>
        <w:rPr>
          <w:color w:val="auto"/>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rPr>
          <w:color w:val="auto"/>
        </w:rPr>
      </w:pPr>
      <w:r>
        <w:rPr>
          <w:color w:val="auto"/>
        </w:rPr>
      </w:r>
    </w:p>
    <w:p>
      <w:pPr>
        <w:pStyle w:val="Heading3"/>
        <w:rPr>
          <w:color w:val="auto"/>
        </w:rPr>
      </w:pPr>
      <w:bookmarkStart w:id="23" w:name="_Toc52464074"/>
      <w:r>
        <w:rPr>
          <w:color w:val="auto"/>
        </w:rPr>
        <w:t>Automation</w:t>
      </w:r>
      <w:bookmarkEnd w:id="23"/>
    </w:p>
    <w:p>
      <w:pPr>
        <w:pStyle w:val="Normal"/>
        <w:ind w:left="720"/>
        <w:rPr>
          <w:color w:val="auto"/>
        </w:rPr>
      </w:pPr>
      <w:r>
        <w:rPr>
          <w:color w:val="auto"/>
          <w:sz w:val="22"/>
          <w:szCs w:val="22"/>
        </w:rPr>
        <w:t>Provide a written explanation using the image provided.</w:t>
      </w:r>
    </w:p>
    <w:p>
      <w:pPr>
        <w:pStyle w:val="Normal"/>
        <w:ind w:left="720"/>
        <w:jc w:val="center"/>
        <w:rPr>
          <w:color w:val="auto"/>
        </w:rPr>
      </w:pPr>
      <w:r>
        <w:rPr>
          <w:color w:val="auto"/>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5"/>
                    <a:stretch>
                      <a:fillRect/>
                    </a:stretch>
                  </pic:blipFill>
                  <pic:spPr bwMode="auto">
                    <a:xfrm>
                      <a:off x="0" y="0"/>
                      <a:ext cx="4232275" cy="2138680"/>
                    </a:xfrm>
                    <a:prstGeom prst="rect">
                      <a:avLst/>
                    </a:prstGeom>
                    <a:noFill/>
                  </pic:spPr>
                </pic:pic>
              </a:graphicData>
            </a:graphic>
          </wp:inline>
        </w:drawing>
      </w:r>
    </w:p>
    <w:p>
      <w:pPr>
        <w:pStyle w:val="Normal"/>
        <w:ind w:left="720"/>
        <w:rPr>
          <w:color w:val="auto"/>
        </w:rPr>
      </w:pPr>
      <w:r>
        <w:rPr>
          <w:color w:val="auto"/>
        </w:rPr>
      </w:r>
    </w:p>
    <w:p>
      <w:pPr>
        <w:pStyle w:val="Normal"/>
        <w:ind w:left="720"/>
        <w:rPr>
          <w:color w:val="auto"/>
        </w:rPr>
      </w:pPr>
      <w:r>
        <w:rPr>
          <w:color w:val="auto"/>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rPr>
          <w:color w:val="auto"/>
        </w:rPr>
      </w:pPr>
      <w:r>
        <w:rPr>
          <w:color w:val="auto"/>
        </w:rPr>
      </w:r>
    </w:p>
    <w:p>
      <w:pPr>
        <w:pStyle w:val="Normal"/>
        <w:ind w:left="720"/>
        <w:rPr>
          <w:color w:val="auto"/>
        </w:rPr>
      </w:pPr>
      <w:r>
        <w:rPr>
          <w:color w:val="auto"/>
        </w:rPr>
      </w:r>
    </w:p>
    <w:p>
      <w:pPr>
        <w:pStyle w:val="BodyText"/>
        <w:ind w:left="720"/>
        <w:rPr>
          <w:color w:val="auto"/>
        </w:rPr>
      </w:pPr>
      <w:r>
        <w:rPr>
          <w:color w:val="auto"/>
        </w:rPr>
        <w:t xml:space="preserve">To integrate automation into </w:t>
      </w:r>
      <w:r>
        <w:rPr>
          <w:color w:val="auto"/>
        </w:rPr>
        <w:t>the</w:t>
      </w:r>
      <w:r>
        <w:rPr>
          <w:color w:val="auto"/>
        </w:rPr>
        <w:t xml:space="preserve"> existing DevOps process, we will modify it to incorporate DevSecOps practices as illustrated in the toolchain diagram.  In the "Create" phase, IDE plugins like SonarLint will provide real time feedback on coding standards during development.  During "Verify," static analysis tools such as SonarQube and Coverity will be run in the CI pipeline to scan code for compliance with the defined standards, halting builds if violations are found.  In "Preprod," dynamic testing tools like Valgrind will check for runtime issues such as memory leaks.  For "Prevent" and "Detect," runtime application self protection and  monitoring tools will ensure ongoing compliance.  This continuous loop ensures security is enforced automatically at every stage, reducing manual effort and catching issues early.</w:t>
      </w:r>
    </w:p>
    <w:p>
      <w:pPr>
        <w:pStyle w:val="Normal"/>
        <w:ind w:left="720"/>
        <w:rPr>
          <w:color w:val="auto"/>
        </w:rPr>
      </w:pPr>
      <w:r>
        <w:rPr>
          <w:color w:val="auto"/>
        </w:rPr>
      </w:r>
    </w:p>
    <w:p>
      <w:pPr>
        <w:pStyle w:val="Normal"/>
        <w:ind w:left="720"/>
        <w:rPr>
          <w:color w:val="auto"/>
        </w:rPr>
      </w:pPr>
      <w:r>
        <w:rPr>
          <w:color w:val="auto"/>
        </w:rPr>
      </w:r>
    </w:p>
    <w:p>
      <w:pPr>
        <w:pStyle w:val="Normal"/>
        <w:ind w:left="720"/>
        <w:rPr>
          <w:color w:val="auto"/>
        </w:rPr>
      </w:pPr>
      <w:r>
        <w:rPr>
          <w:color w:val="auto"/>
        </w:rPr>
      </w:r>
    </w:p>
    <w:p>
      <w:pPr>
        <w:pStyle w:val="Heading3"/>
        <w:rPr>
          <w:color w:val="auto"/>
        </w:rPr>
      </w:pPr>
      <w:bookmarkStart w:id="24" w:name="_Toc52464075"/>
      <w:r>
        <w:rPr>
          <w:color w:val="auto"/>
        </w:rPr>
        <w:t>Summary of Risk Assessments</w:t>
      </w:r>
      <w:bookmarkEnd w:id="24"/>
      <w:r>
        <w:rPr>
          <w:color w:val="auto"/>
        </w:rPr>
        <w:t xml:space="preserve"> </w:t>
      </w:r>
    </w:p>
    <w:p>
      <w:pPr>
        <w:pStyle w:val="Normal"/>
        <w:ind w:left="720"/>
        <w:rPr>
          <w:color w:val="auto"/>
        </w:rPr>
      </w:pPr>
      <w:r>
        <w:rPr>
          <w:color w:val="auto"/>
        </w:rPr>
        <w:t>Consolidate all risk assessments into one table including both coding and systems standards, ordered by standard number.</w:t>
      </w:r>
    </w:p>
    <w:p>
      <w:pPr>
        <w:pStyle w:val="Normal"/>
        <w:ind w:left="720"/>
        <w:rPr>
          <w:b/>
          <w:color w:val="auto"/>
          <w:sz w:val="26"/>
          <w:szCs w:val="26"/>
        </w:rPr>
      </w:pPr>
      <w:r>
        <w:rPr>
          <w:b/>
          <w:color w:val="auto"/>
          <w:sz w:val="26"/>
          <w:szCs w:val="26"/>
        </w:rPr>
      </w:r>
    </w:p>
    <w:tbl>
      <w:tblPr>
        <w:tblStyle w:val="affffffffc"/>
        <w:tblW w:w="107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9"/>
        <w:gridCol w:w="1434"/>
        <w:gridCol w:w="1350"/>
        <w:gridCol w:w="1856"/>
        <w:gridCol w:w="2040"/>
        <w:gridCol w:w="2680"/>
      </w:tblGrid>
      <w:tr>
        <w:trPr>
          <w:tblHeader w:val="true"/>
          <w:cnfStyle w:val="100000000000" w:firstRow="1" w:lastRow="0" w:firstColumn="0" w:lastColumn="0" w:oddVBand="0" w:evenVBand="0" w:oddHBand="0" w:evenHBand="0" w:firstRowFirstColumn="0" w:firstRowLastColumn="0" w:lastRowFirstColumn="0" w:lastRowLastColumn="0"/>
        </w:trPr>
        <w:tc>
          <w:tcPr>
            <w:tcW w:w="1429"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jc w:val="center"/>
              <w:rPr>
                <w:color w:val="auto"/>
              </w:rPr>
            </w:pPr>
            <w:r>
              <w:rPr>
                <w:color w:val="auto"/>
              </w:rPr>
              <w:t>Rule</w:t>
            </w:r>
          </w:p>
        </w:tc>
        <w:tc>
          <w:tcPr>
            <w:tcW w:w="1434"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Severity</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Remediation Cost</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Priority</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Level</w:t>
            </w:r>
          </w:p>
        </w:tc>
      </w:tr>
      <w:tr>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color w:val="auto"/>
              </w:rPr>
            </w:pPr>
            <w:r>
              <w:rPr>
                <w:color w:val="auto"/>
              </w:rPr>
              <w:t>STD-001-CPP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P8</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L2</w:t>
            </w:r>
          </w:p>
        </w:tc>
      </w:tr>
      <w:tr>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2</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L1</w:t>
            </w:r>
          </w:p>
        </w:tc>
      </w:tr>
      <w:tr>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BodyText"/>
              <w:spacing w:before="0" w:after="140"/>
              <w:ind w:hanging="0" w:left="0" w:right="0"/>
              <w:rPr>
                <w:color w:val="auto"/>
              </w:rPr>
            </w:pPr>
            <w:r>
              <w:rPr>
                <w:color w:val="auto"/>
              </w:rPr>
              <w:t>STD-003-CPP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L1</w:t>
            </w:r>
          </w:p>
        </w:tc>
      </w:tr>
      <w:tr>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4</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L1</w:t>
            </w:r>
          </w:p>
        </w:tc>
      </w:tr>
      <w:tr>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5</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L1</w:t>
            </w:r>
          </w:p>
        </w:tc>
      </w:tr>
      <w:tr>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6</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P12</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L1</w:t>
            </w:r>
          </w:p>
        </w:tc>
      </w:tr>
      <w:tr>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7</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P3</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L3</w:t>
            </w:r>
          </w:p>
        </w:tc>
      </w:tr>
      <w:tr>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BodyText"/>
              <w:spacing w:before="0" w:after="140"/>
              <w:ind w:hanging="0" w:left="0" w:right="0"/>
              <w:rPr>
                <w:color w:val="auto"/>
              </w:rPr>
            </w:pPr>
            <w:r>
              <w:rPr>
                <w:color w:val="auto"/>
              </w:rPr>
              <w:t>STD-00</w:t>
            </w:r>
            <w:r>
              <w:rPr>
                <w:color w:val="auto"/>
              </w:rPr>
              <w:t>8</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P6</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L2</w:t>
            </w:r>
          </w:p>
        </w:tc>
      </w:tr>
      <w:tr>
        <w:trPr>
          <w:cnfStyle w:val="000000100000" w:firstRow="0" w:lastRow="0" w:firstColumn="0" w:lastColumn="0" w:oddVBand="0" w:evenVBand="0" w:oddHBand="1" w:evenHBand="0" w:firstRowFirstColumn="0" w:firstRowLastColumn="0" w:lastRowFirstColumn="0" w:lastRowLastColumn="0"/>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ind w:hanging="0" w:left="0" w:right="0"/>
              <w:rPr>
                <w:color w:val="auto"/>
              </w:rPr>
            </w:pPr>
            <w:r>
              <w:rPr>
                <w:color w:val="auto"/>
              </w:rPr>
              <w:t>STD-00</w:t>
            </w:r>
            <w:r>
              <w:rPr>
                <w:color w:val="auto"/>
              </w:rPr>
              <w:t>9</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High</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cnfStyle w:val="000000100000" w:firstRow="0" w:lastRow="0" w:firstColumn="0" w:lastColumn="0" w:oddVBand="0" w:evenVBand="0" w:oddHBand="1" w:evenHBand="0" w:firstRowFirstColumn="0" w:firstRowLastColumn="0" w:lastRowFirstColumn="0" w:lastRowLastColumn="0"/>
              <w:rPr>
                <w:color w:val="auto"/>
              </w:rPr>
            </w:pPr>
            <w:r>
              <w:rPr>
                <w:color w:val="auto"/>
              </w:rPr>
              <w:t>Probable</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High</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P6</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L2</w:t>
            </w:r>
          </w:p>
        </w:tc>
      </w:tr>
      <w:tr>
        <w:trPr/>
        <w:tc>
          <w:tcPr>
            <w:tcW w:w="142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BodyText"/>
              <w:spacing w:before="0" w:after="140"/>
              <w:ind w:hanging="0" w:left="0" w:right="0"/>
              <w:rPr>
                <w:color w:val="auto"/>
              </w:rPr>
            </w:pPr>
            <w:r>
              <w:rPr>
                <w:color w:val="auto"/>
              </w:rPr>
              <w:t>STD-0</w:t>
            </w:r>
            <w:r>
              <w:rPr>
                <w:color w:val="auto"/>
              </w:rPr>
              <w:t>10</w:t>
            </w:r>
            <w:r>
              <w:rPr>
                <w:color w:val="auto"/>
              </w:rPr>
              <w:t>-CPP</w:t>
            </w:r>
          </w:p>
        </w:tc>
        <w:tc>
          <w:tcPr>
            <w:tcW w:w="1434" w:type="dxa"/>
            <w:tcBorders>
              <w:top w:val="single" w:sz="4" w:space="0" w:color="C9C9C9"/>
              <w:left w:val="single" w:sz="4" w:space="0" w:color="C9C9C9"/>
              <w:bottom w:val="single" w:sz="4" w:space="0" w:color="C9C9C9"/>
              <w:right w:val="single" w:sz="4" w:space="0" w:color="C9C9C9"/>
            </w:tcBorders>
          </w:tcPr>
          <w:p>
            <w:pPr>
              <w:pStyle w:val="BodyText"/>
              <w:spacing w:before="0" w:after="140"/>
              <w:cnfStyle w:val="000000000000" w:firstRow="0" w:lastRow="0" w:firstColumn="0" w:lastColumn="0" w:oddVBand="0" w:evenVBand="0" w:oddHBand="0" w:evenHBand="0" w:firstRowFirstColumn="0" w:firstRowLastColumn="0" w:lastRowFirstColumn="0" w:lastRowLastColumn="0"/>
              <w:rPr>
                <w:color w:val="auto"/>
              </w:rPr>
            </w:pPr>
            <w:r>
              <w:rPr>
                <w:color w:val="auto"/>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P4</w:t>
            </w:r>
          </w:p>
        </w:tc>
        <w:tc>
          <w:tcPr>
            <w:tcW w:w="268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L3</w:t>
            </w:r>
          </w:p>
        </w:tc>
      </w:tr>
    </w:tbl>
    <w:p>
      <w:pPr>
        <w:pStyle w:val="Normal"/>
        <w:rPr>
          <w:color w:val="auto"/>
        </w:rPr>
      </w:pPr>
      <w:r>
        <w:rPr>
          <w:color w:val="auto"/>
        </w:rPr>
      </w:r>
    </w:p>
    <w:p>
      <w:pPr>
        <w:pStyle w:val="Heading3"/>
        <w:rPr>
          <w:color w:val="auto"/>
        </w:rPr>
      </w:pPr>
      <w:bookmarkStart w:id="25" w:name="_Toc52464076"/>
      <w:r>
        <w:rPr>
          <w:color w:val="auto"/>
        </w:rPr>
        <w:t>Create Policies for Encryption and Triple A</w:t>
      </w:r>
      <w:bookmarkEnd w:id="25"/>
      <w:r>
        <w:rPr>
          <w:color w:val="auto"/>
        </w:rPr>
        <w:t xml:space="preserve"> </w:t>
      </w:r>
    </w:p>
    <w:p>
      <w:pPr>
        <w:pStyle w:val="Normal"/>
        <w:ind w:left="720"/>
        <w:rPr>
          <w:color w:val="auto"/>
        </w:rPr>
      </w:pPr>
      <w:r>
        <w:rPr>
          <w:color w:val="auto"/>
        </w:rPr>
        <w:t>Include all three types of encryption (in flight, at rest, and in use) and each of the three elements of the Triple-A framework using the tables provided</w:t>
      </w:r>
      <w:r>
        <w:rPr>
          <w:b/>
          <w:i/>
          <w:color w:val="auto"/>
        </w:rPr>
        <w:t>.</w:t>
      </w:r>
    </w:p>
    <w:p>
      <w:pPr>
        <w:pStyle w:val="List"/>
        <w:numPr>
          <w:ilvl w:val="1"/>
          <w:numId w:val="5"/>
        </w:numPr>
        <w:rPr>
          <w:color w:val="auto"/>
        </w:rPr>
      </w:pPr>
      <w:r>
        <w:rPr>
          <w:color w:val="auto"/>
        </w:rPr>
        <w:t>Explain each type of encryption, how it is used, and why and when the policy applies.</w:t>
      </w:r>
    </w:p>
    <w:p>
      <w:pPr>
        <w:pStyle w:val="List"/>
        <w:numPr>
          <w:ilvl w:val="1"/>
          <w:numId w:val="5"/>
        </w:numPr>
        <w:rPr>
          <w:color w:val="auto"/>
        </w:rPr>
      </w:pPr>
      <w:r>
        <w:rPr>
          <w:color w:val="auto"/>
        </w:rPr>
        <w:t>Explain each type of Triple-A framework strategy, how it is used, and why and when the policy applies.</w:t>
      </w:r>
    </w:p>
    <w:p>
      <w:pPr>
        <w:pStyle w:val="Normal"/>
        <w:ind w:left="1440"/>
        <w:rPr>
          <w:color w:val="auto"/>
        </w:rPr>
      </w:pPr>
      <w:r>
        <w:rPr>
          <w:color w:val="auto"/>
        </w:rPr>
      </w:r>
    </w:p>
    <w:p>
      <w:pPr>
        <w:pStyle w:val="Normal"/>
        <w:rPr>
          <w:color w:val="auto"/>
        </w:rPr>
      </w:pPr>
      <w:r>
        <w:rPr>
          <w:color w:val="auto"/>
        </w:rPr>
        <w:t>Write policies for each and explain what it is, how it should be applied in practice, and why it should be used.</w:t>
      </w:r>
    </w:p>
    <w:p>
      <w:pPr>
        <w:pStyle w:val="Normal"/>
        <w:rPr>
          <w:color w:val="auto"/>
        </w:rPr>
      </w:pPr>
      <w:r>
        <w:rPr>
          <w:color w:val="auto"/>
        </w:rPr>
      </w:r>
    </w:p>
    <w:tbl>
      <w:tblPr>
        <w:tblStyle w:val="affffffffd"/>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904"/>
        <w:gridCol w:w="8875"/>
      </w:tblGrid>
      <w:tr>
        <w:trPr>
          <w:tblHeader w:val="true"/>
          <w:trHeight w:val="420" w:hRule="atLeast"/>
        </w:trPr>
        <w:tc>
          <w:tcPr>
            <w:tcW w:w="1904"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numPr>
                <w:ilvl w:val="0"/>
                <w:numId w:val="4"/>
              </w:numPr>
              <w:rPr>
                <w:color w:val="auto"/>
              </w:rPr>
            </w:pPr>
            <w:r>
              <w:rPr>
                <w:b/>
                <w:color w:val="auto"/>
              </w:rPr>
              <w:t>Encryption</w:t>
            </w:r>
          </w:p>
        </w:tc>
        <w:tc>
          <w:tcPr>
            <w:tcW w:w="8875"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rPr>
                <w:color w:val="auto"/>
              </w:rPr>
            </w:pPr>
            <w:r>
              <w:rPr>
                <w:b/>
                <w:color w:val="auto"/>
              </w:rPr>
              <w:t>Explain what it is and how and why the policy applies.</w:t>
            </w:r>
          </w:p>
        </w:tc>
      </w:tr>
      <w:tr>
        <w:trPr>
          <w:trHeight w:val="42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Encryption at rest</w:t>
            </w:r>
          </w:p>
        </w:tc>
        <w:tc>
          <w:tcPr>
            <w:tcW w:w="887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Encryption at rest protects stored data from unauthorized access by encrypting it on disks or databases using algorithms like AES-256. It should be applied to all sensitive data such as user information in databases or files, and is required whenever data is persisted to prevent breaches if storage media is stolen or accessed improperly. This policy applies to comply with data protection regulations and as part of defense in depth.</w:t>
            </w:r>
          </w:p>
        </w:tc>
      </w:tr>
      <w:tr>
        <w:trPr>
          <w:trHeight w:val="42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Encryption in flight</w:t>
            </w:r>
          </w:p>
        </w:tc>
        <w:tc>
          <w:tcPr>
            <w:tcW w:w="887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Encryption in flight secures data during transmission over networks using protocols like TLS 1.3. It must be used for all network communications involving sensitive data, such as API calls or database connections, to prevent interception by attackers. The policy applies to all external and internal transmissions to ensure confidentiality and integrity.</w:t>
            </w:r>
          </w:p>
        </w:tc>
      </w:tr>
      <w:tr>
        <w:trPr>
          <w:trHeight w:val="42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Encryption in use</w:t>
            </w:r>
          </w:p>
        </w:tc>
        <w:tc>
          <w:tcPr>
            <w:tcW w:w="887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Encryption in use safeguards data while it is being processed in memory, using techniques like homomorphic encryption or secure enclaves (e.g., Intel SGX). It is applied when processing highly sensitive data in untrusted environments, such as cloud computations, to prevent exposure during runtime. This policy is enforced for critical applications handling confidential information to maintain protection throughout the data lifecycle.</w:t>
            </w:r>
          </w:p>
        </w:tc>
      </w:tr>
    </w:tbl>
    <w:p>
      <w:pPr>
        <w:pStyle w:val="Normal"/>
        <w:rPr>
          <w:color w:val="auto"/>
          <w:sz w:val="26"/>
          <w:szCs w:val="26"/>
        </w:rPr>
      </w:pPr>
      <w:r>
        <w:rPr>
          <w:color w:val="auto"/>
          <w:sz w:val="26"/>
          <w:szCs w:val="26"/>
        </w:rPr>
      </w:r>
    </w:p>
    <w:tbl>
      <w:tblPr>
        <w:tblStyle w:val="aff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numPr>
                <w:ilvl w:val="0"/>
                <w:numId w:val="4"/>
              </w:numPr>
              <w:rPr>
                <w:color w:val="auto"/>
              </w:rPr>
            </w:pPr>
            <w:r>
              <w:rPr>
                <w:b/>
                <w:color w:val="auto"/>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
              <w:rPr>
                <w:color w:val="auto"/>
              </w:rPr>
            </w:pPr>
            <w:r>
              <w:rPr>
                <w:b/>
                <w:color w:val="auto"/>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Authentication verifies the identity of users or systems using methods like multi-factor authentication (MFA) and passwords. It should be applied to all user logins and API accesses, logging attempts for auditing. The policy applies to prevent unauthorized access, ensuring only verified entities interact with the system.</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Authorization determines what authenticated entities can do, using role-based access control (RBAC) to check user levels of access before operations like database changes or file access. It is enforced after authentication for all actions, to adhere to least privilege and prevent privilege escalation.</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color w:val="auto"/>
              </w:rPr>
            </w:pPr>
            <w:r>
              <w:rPr>
                <w:color w:val="auto"/>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BodyText"/>
              <w:spacing w:before="0" w:after="140"/>
              <w:ind w:hanging="0" w:left="0" w:right="0"/>
              <w:rPr>
                <w:color w:val="auto"/>
              </w:rPr>
            </w:pPr>
            <w:r>
              <w:rPr>
                <w:color w:val="auto"/>
              </w:rPr>
              <w:t>Accounting logs all activities, including user logins, changes to the database, addition of new users, user level of access changes, and files accessed by users. It uses centralized logging tools for auditing and is applied continuously to provide traceability, detect anomalies, and support incident response.</w:t>
            </w:r>
          </w:p>
        </w:tc>
      </w:tr>
    </w:tbl>
    <w:p>
      <w:pPr>
        <w:pStyle w:val="Normal"/>
        <w:rPr>
          <w:color w:val="auto"/>
        </w:rPr>
      </w:pPr>
      <w:r>
        <w:rPr>
          <w:color w:val="auto"/>
        </w:rPr>
      </w:r>
    </w:p>
    <w:p>
      <w:pPr>
        <w:pStyle w:val="Normal"/>
        <w:ind w:left="810"/>
        <w:rPr>
          <w:color w:val="auto"/>
        </w:rPr>
      </w:pPr>
      <w:r>
        <w:rPr>
          <w:b/>
          <w:color w:val="auto"/>
        </w:rPr>
        <w:t>*</w:t>
      </w:r>
      <w:r>
        <w:rPr>
          <w:color w:val="auto"/>
        </w:rPr>
        <w:t>Use this checklist for the Triple A to be sure you include these elements in your policy:</w:t>
      </w:r>
    </w:p>
    <w:p>
      <w:pPr>
        <w:pStyle w:val="Normal"/>
        <w:rPr>
          <w:color w:val="auto"/>
        </w:rPr>
      </w:pPr>
      <w:r>
        <w:rPr>
          <w:color w:val="auto"/>
        </w:rPr>
      </w:r>
    </w:p>
    <w:p>
      <w:pPr>
        <w:pStyle w:val="ListBullet"/>
        <w:numPr>
          <w:ilvl w:val="0"/>
          <w:numId w:val="3"/>
        </w:numPr>
        <w:ind w:hanging="360" w:left="1440"/>
        <w:rPr>
          <w:color w:val="auto"/>
        </w:rPr>
      </w:pPr>
      <w:r>
        <w:rPr>
          <w:color w:val="auto"/>
        </w:rPr>
        <w:t>User logins</w:t>
      </w:r>
    </w:p>
    <w:p>
      <w:pPr>
        <w:pStyle w:val="ListBullet"/>
        <w:numPr>
          <w:ilvl w:val="0"/>
          <w:numId w:val="3"/>
        </w:numPr>
        <w:ind w:hanging="360" w:left="1440"/>
        <w:rPr>
          <w:color w:val="auto"/>
        </w:rPr>
      </w:pPr>
      <w:r>
        <w:rPr>
          <w:color w:val="auto"/>
        </w:rPr>
        <w:t>Changes to the database</w:t>
      </w:r>
    </w:p>
    <w:p>
      <w:pPr>
        <w:pStyle w:val="ListBullet"/>
        <w:numPr>
          <w:ilvl w:val="0"/>
          <w:numId w:val="3"/>
        </w:numPr>
        <w:ind w:hanging="360" w:left="1440"/>
        <w:rPr>
          <w:color w:val="auto"/>
        </w:rPr>
      </w:pPr>
      <w:r>
        <w:rPr>
          <w:color w:val="auto"/>
        </w:rPr>
        <w:t>Addition of new users</w:t>
      </w:r>
    </w:p>
    <w:p>
      <w:pPr>
        <w:pStyle w:val="ListBullet"/>
        <w:numPr>
          <w:ilvl w:val="0"/>
          <w:numId w:val="3"/>
        </w:numPr>
        <w:ind w:hanging="360" w:left="1440"/>
        <w:rPr>
          <w:color w:val="auto"/>
        </w:rPr>
      </w:pPr>
      <w:r>
        <w:rPr>
          <w:color w:val="auto"/>
        </w:rPr>
        <w:t>User level of access</w:t>
      </w:r>
    </w:p>
    <w:p>
      <w:pPr>
        <w:pStyle w:val="ListBullet"/>
        <w:numPr>
          <w:ilvl w:val="0"/>
          <w:numId w:val="3"/>
        </w:numPr>
        <w:pBdr/>
        <w:ind w:hanging="360" w:left="1440"/>
        <w:rPr>
          <w:color w:val="auto"/>
        </w:rPr>
      </w:pPr>
      <w:r>
        <w:rPr>
          <w:color w:val="auto"/>
        </w:rPr>
        <w:t>Files accessed by users</w:t>
      </w:r>
    </w:p>
    <w:p>
      <w:pPr>
        <w:pStyle w:val="Normal"/>
        <w:pBdr/>
        <w:ind w:left="720"/>
        <w:rPr>
          <w:color w:val="auto"/>
        </w:rPr>
      </w:pPr>
      <w:r>
        <w:rPr>
          <w:color w:val="auto"/>
        </w:rPr>
      </w:r>
    </w:p>
    <w:p>
      <w:pPr>
        <w:pStyle w:val="Heading3"/>
        <w:rPr>
          <w:color w:val="auto"/>
        </w:rPr>
      </w:pPr>
      <w:bookmarkStart w:id="26" w:name="_Toc52464077"/>
      <w:r>
        <w:rPr>
          <w:color w:val="auto"/>
        </w:rPr>
        <w:t>Map the Principles</w:t>
      </w:r>
      <w:bookmarkEnd w:id="26"/>
      <w:r>
        <w:rPr>
          <w:i/>
          <w:color w:val="auto"/>
        </w:rPr>
        <w:t xml:space="preserve"> </w:t>
      </w:r>
    </w:p>
    <w:p>
      <w:pPr>
        <w:pStyle w:val="Normal"/>
        <w:ind w:left="720"/>
        <w:rPr>
          <w:color w:val="auto"/>
        </w:rPr>
      </w:pPr>
      <w:r>
        <w:rPr>
          <w:color w:val="auto"/>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color w:val="auto"/>
        </w:rPr>
      </w:pPr>
      <w:r>
        <w:rPr>
          <w:b/>
          <w:color w:val="auto"/>
        </w:rPr>
      </w:r>
    </w:p>
    <w:p>
      <w:pPr>
        <w:pStyle w:val="Normal"/>
        <w:ind w:left="810"/>
        <w:rPr>
          <w:color w:val="auto"/>
        </w:rPr>
      </w:pPr>
      <w:r>
        <w:rPr>
          <w:b/>
          <w:color w:val="auto"/>
        </w:rPr>
        <w:t>NOTE:</w:t>
      </w:r>
      <w:r>
        <w:rPr>
          <w:color w:val="auto"/>
        </w:rPr>
        <w:t xml:space="preserve"> Green Pace has already successfully implemented the following:</w:t>
      </w:r>
    </w:p>
    <w:p>
      <w:pPr>
        <w:pStyle w:val="Normal"/>
        <w:rPr>
          <w:color w:val="auto"/>
        </w:rPr>
      </w:pPr>
      <w:r>
        <w:rPr>
          <w:color w:val="auto"/>
        </w:rPr>
      </w:r>
    </w:p>
    <w:p>
      <w:pPr>
        <w:pStyle w:val="ListBullet"/>
        <w:numPr>
          <w:ilvl w:val="0"/>
          <w:numId w:val="3"/>
        </w:numPr>
        <w:ind w:hanging="360" w:left="1440"/>
        <w:rPr>
          <w:color w:val="auto"/>
        </w:rPr>
      </w:pPr>
      <w:r>
        <w:rPr>
          <w:color w:val="auto"/>
        </w:rPr>
        <w:t xml:space="preserve">Operating system logs </w:t>
      </w:r>
    </w:p>
    <w:p>
      <w:pPr>
        <w:pStyle w:val="ListBullet"/>
        <w:numPr>
          <w:ilvl w:val="0"/>
          <w:numId w:val="3"/>
        </w:numPr>
        <w:ind w:hanging="360" w:left="1440"/>
        <w:rPr>
          <w:color w:val="auto"/>
        </w:rPr>
      </w:pPr>
      <w:r>
        <w:rPr>
          <w:color w:val="auto"/>
        </w:rPr>
        <w:t xml:space="preserve">Firewall logs </w:t>
      </w:r>
    </w:p>
    <w:p>
      <w:pPr>
        <w:pStyle w:val="ListBullet"/>
        <w:numPr>
          <w:ilvl w:val="0"/>
          <w:numId w:val="3"/>
        </w:numPr>
        <w:ind w:hanging="360" w:left="1440"/>
        <w:rPr>
          <w:color w:val="auto"/>
        </w:rPr>
      </w:pPr>
      <w:r>
        <w:rPr>
          <w:color w:val="auto"/>
        </w:rPr>
        <w:t>Anti-malware logs</w:t>
      </w:r>
      <w:r>
        <w:br w:type="page"/>
      </w:r>
    </w:p>
    <w:p>
      <w:pPr>
        <w:pStyle w:val="Normal"/>
        <w:spacing w:before="0" w:after="0"/>
        <w:ind w:left="720"/>
        <w:rPr>
          <w:color w:val="auto"/>
        </w:rPr>
      </w:pPr>
      <w:r>
        <w:rPr>
          <w:color w:val="auto"/>
        </w:rPr>
        <w:t>The only item you must complete beyond this point is the Policy Version History table.</w:t>
      </w:r>
    </w:p>
    <w:p>
      <w:pPr>
        <w:pStyle w:val="Normal"/>
        <w:rPr>
          <w:color w:val="auto"/>
        </w:rPr>
      </w:pPr>
      <w:r>
        <w:rPr>
          <w:color w:val="auto"/>
        </w:rPr>
        <mc:AlternateContent>
          <mc:Choice Requires="wps">
            <w:drawing>
              <wp:inline distT="0" distB="0" distL="0" distR="0">
                <wp:extent cx="68580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6858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9.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color w:val="auto"/>
        </w:rPr>
      </w:pPr>
      <w:bookmarkStart w:id="27" w:name="_Toc52464078"/>
      <w:r>
        <w:rPr>
          <w:color w:val="auto"/>
        </w:rPr>
        <w:t>Audit Controls and Management</w:t>
      </w:r>
      <w:bookmarkEnd w:id="27"/>
    </w:p>
    <w:p>
      <w:pPr>
        <w:pStyle w:val="Normal"/>
        <w:rPr>
          <w:color w:val="auto"/>
        </w:rPr>
      </w:pPr>
      <w:r>
        <w:rPr>
          <w:color w:val="auto"/>
        </w:rPr>
        <w:t>Every software development effort must be able to provide evidence of compliance for each software deployed into any Green Pace managed environment.</w:t>
      </w:r>
    </w:p>
    <w:p>
      <w:pPr>
        <w:pStyle w:val="Normal"/>
        <w:rPr>
          <w:color w:val="auto"/>
        </w:rPr>
      </w:pPr>
      <w:r>
        <w:rPr>
          <w:color w:val="auto"/>
        </w:rPr>
      </w:r>
    </w:p>
    <w:p>
      <w:pPr>
        <w:pStyle w:val="Normal"/>
        <w:rPr>
          <w:color w:val="auto"/>
        </w:rPr>
      </w:pPr>
      <w:r>
        <w:rPr>
          <w:color w:val="auto"/>
        </w:rPr>
        <w:t>Evidence will include the following:</w:t>
      </w:r>
    </w:p>
    <w:p>
      <w:pPr>
        <w:pStyle w:val="Normal"/>
        <w:rPr>
          <w:color w:val="auto"/>
        </w:rPr>
      </w:pPr>
      <w:r>
        <w:rPr>
          <w:color w:val="auto"/>
        </w:rPr>
      </w:r>
    </w:p>
    <w:p>
      <w:pPr>
        <w:pStyle w:val="ListBullet2"/>
        <w:numPr>
          <w:ilvl w:val="0"/>
          <w:numId w:val="1"/>
        </w:numPr>
        <w:rPr>
          <w:color w:val="auto"/>
        </w:rPr>
      </w:pPr>
      <w:r>
        <w:rPr>
          <w:color w:val="auto"/>
        </w:rPr>
        <w:t>Code compliance to standards</w:t>
      </w:r>
    </w:p>
    <w:p>
      <w:pPr>
        <w:pStyle w:val="ListBullet2"/>
        <w:numPr>
          <w:ilvl w:val="0"/>
          <w:numId w:val="1"/>
        </w:numPr>
        <w:rPr>
          <w:color w:val="auto"/>
        </w:rPr>
      </w:pPr>
      <w:r>
        <w:rPr>
          <w:color w:val="auto"/>
        </w:rPr>
        <w:t>Well-documented access-control strategies, with sampled evidence of compliance</w:t>
      </w:r>
    </w:p>
    <w:p>
      <w:pPr>
        <w:pStyle w:val="ListBullet2"/>
        <w:numPr>
          <w:ilvl w:val="0"/>
          <w:numId w:val="1"/>
        </w:numPr>
        <w:rPr>
          <w:color w:val="auto"/>
        </w:rPr>
      </w:pPr>
      <w:r>
        <w:rPr>
          <w:color w:val="auto"/>
        </w:rPr>
        <w:t>Well-documented data-control standards defining the expected security posture of data at rest, in flight, and in use</w:t>
      </w:r>
    </w:p>
    <w:p>
      <w:pPr>
        <w:pStyle w:val="ListBullet2"/>
        <w:numPr>
          <w:ilvl w:val="0"/>
          <w:numId w:val="1"/>
        </w:numPr>
        <w:pBdr/>
        <w:rPr>
          <w:color w:val="auto"/>
        </w:rPr>
      </w:pPr>
      <w:r>
        <w:rPr>
          <w:color w:val="auto"/>
        </w:rPr>
        <w:t>Historical evidence of sustained practice (emails, logs, audits, meeting notes)</w:t>
      </w:r>
    </w:p>
    <w:p>
      <w:pPr>
        <w:pStyle w:val="Normal"/>
        <w:pBdr/>
        <w:ind w:left="720"/>
        <w:rPr>
          <w:color w:val="auto"/>
        </w:rPr>
      </w:pPr>
      <w:r>
        <w:rPr>
          <w:color w:val="auto"/>
        </w:rPr>
      </w:r>
    </w:p>
    <w:p>
      <w:pPr>
        <w:pStyle w:val="Heading2"/>
        <w:rPr>
          <w:color w:val="auto"/>
        </w:rPr>
      </w:pPr>
      <w:bookmarkStart w:id="28" w:name="_Toc52464079"/>
      <w:r>
        <w:rPr>
          <w:color w:val="auto"/>
        </w:rPr>
        <w:t>Enforcement</w:t>
      </w:r>
      <w:bookmarkEnd w:id="28"/>
    </w:p>
    <w:p>
      <w:pPr>
        <w:pStyle w:val="Normal"/>
        <w:rPr>
          <w:color w:val="auto"/>
        </w:rPr>
      </w:pPr>
      <w:r>
        <w:rPr>
          <w:color w:val="auto"/>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color w:val="auto"/>
        </w:rPr>
      </w:pPr>
      <w:r>
        <w:rPr>
          <w:color w:val="auto"/>
        </w:rPr>
      </w:r>
    </w:p>
    <w:p>
      <w:pPr>
        <w:pStyle w:val="Normal"/>
        <w:rPr>
          <w:color w:val="auto"/>
        </w:rPr>
      </w:pPr>
      <w:r>
        <w:rPr>
          <w:color w:val="auto"/>
        </w:rPr>
        <w:t>Staff members, consultants, or employees found in violation of this policy will be subject to disciplinary action, up to and including termination.</w:t>
      </w:r>
    </w:p>
    <w:p>
      <w:pPr>
        <w:pStyle w:val="Normal"/>
        <w:rPr>
          <w:color w:val="auto"/>
        </w:rPr>
      </w:pPr>
      <w:r>
        <w:rPr>
          <w:color w:val="auto"/>
        </w:rPr>
      </w:r>
    </w:p>
    <w:p>
      <w:pPr>
        <w:pStyle w:val="Heading2"/>
        <w:rPr>
          <w:color w:val="auto"/>
        </w:rPr>
      </w:pPr>
      <w:bookmarkStart w:id="29" w:name="_Toc52464080"/>
      <w:r>
        <w:rPr>
          <w:color w:val="auto"/>
        </w:rPr>
        <w:t>Exceptions Process</w:t>
      </w:r>
      <w:bookmarkEnd w:id="29"/>
    </w:p>
    <w:p>
      <w:pPr>
        <w:pStyle w:val="Normal"/>
        <w:rPr>
          <w:color w:val="auto"/>
        </w:rPr>
      </w:pPr>
      <w:r>
        <w:rPr>
          <w:color w:val="auto"/>
        </w:rPr>
        <w:t>Any exception to the standards in this policy must be requested in writing with the following information:</w:t>
      </w:r>
    </w:p>
    <w:p>
      <w:pPr>
        <w:pStyle w:val="Normal"/>
        <w:rPr>
          <w:color w:val="auto"/>
        </w:rPr>
      </w:pPr>
      <w:r>
        <w:rPr>
          <w:color w:val="auto"/>
        </w:rPr>
      </w:r>
    </w:p>
    <w:p>
      <w:pPr>
        <w:pStyle w:val="ListBullet2"/>
        <w:numPr>
          <w:ilvl w:val="0"/>
          <w:numId w:val="1"/>
        </w:numPr>
        <w:rPr>
          <w:color w:val="auto"/>
        </w:rPr>
      </w:pPr>
      <w:r>
        <w:rPr>
          <w:color w:val="auto"/>
        </w:rPr>
        <w:t>Business or technical rationale</w:t>
      </w:r>
    </w:p>
    <w:p>
      <w:pPr>
        <w:pStyle w:val="ListBullet2"/>
        <w:numPr>
          <w:ilvl w:val="0"/>
          <w:numId w:val="1"/>
        </w:numPr>
        <w:rPr>
          <w:color w:val="auto"/>
        </w:rPr>
      </w:pPr>
      <w:r>
        <w:rPr>
          <w:color w:val="auto"/>
        </w:rPr>
        <w:t>Risk impact analysis</w:t>
      </w:r>
    </w:p>
    <w:p>
      <w:pPr>
        <w:pStyle w:val="ListBullet2"/>
        <w:numPr>
          <w:ilvl w:val="0"/>
          <w:numId w:val="1"/>
        </w:numPr>
        <w:rPr>
          <w:color w:val="auto"/>
        </w:rPr>
      </w:pPr>
      <w:r>
        <w:rPr>
          <w:color w:val="auto"/>
        </w:rPr>
        <w:t>Risk mitigation analysis</w:t>
      </w:r>
    </w:p>
    <w:p>
      <w:pPr>
        <w:pStyle w:val="ListBullet2"/>
        <w:numPr>
          <w:ilvl w:val="0"/>
          <w:numId w:val="1"/>
        </w:numPr>
        <w:rPr>
          <w:color w:val="auto"/>
        </w:rPr>
      </w:pPr>
      <w:r>
        <w:rPr>
          <w:color w:val="auto"/>
        </w:rPr>
        <w:t>Plan to come into compliance</w:t>
      </w:r>
    </w:p>
    <w:p>
      <w:pPr>
        <w:pStyle w:val="ListBullet2"/>
        <w:numPr>
          <w:ilvl w:val="0"/>
          <w:numId w:val="1"/>
        </w:numPr>
        <w:rPr>
          <w:color w:val="auto"/>
        </w:rPr>
      </w:pPr>
      <w:r>
        <w:rPr>
          <w:color w:val="auto"/>
        </w:rPr>
        <w:t>Date for when the plan to come into compliance will be completed</w:t>
      </w:r>
    </w:p>
    <w:p>
      <w:pPr>
        <w:pStyle w:val="Normal"/>
        <w:rPr>
          <w:color w:val="auto"/>
        </w:rPr>
      </w:pPr>
      <w:r>
        <w:rPr>
          <w:color w:val="auto"/>
        </w:rPr>
      </w:r>
    </w:p>
    <w:p>
      <w:pPr>
        <w:pStyle w:val="Normal"/>
        <w:rPr>
          <w:color w:val="auto"/>
        </w:rPr>
      </w:pPr>
      <w:r>
        <w:rPr>
          <w:color w:val="auto"/>
        </w:rPr>
        <w:t>Approval for any exception must be granted by chief information officer (CIO) and the chief information security officer (CISO) or their appointed delegates of officer level.</w:t>
      </w:r>
    </w:p>
    <w:p>
      <w:pPr>
        <w:pStyle w:val="Normal"/>
        <w:rPr>
          <w:color w:val="auto"/>
        </w:rPr>
      </w:pPr>
      <w:r>
        <w:rPr>
          <w:color w:val="auto"/>
        </w:rPr>
      </w:r>
    </w:p>
    <w:p>
      <w:pPr>
        <w:pStyle w:val="Normal"/>
        <w:rPr>
          <w:color w:val="auto"/>
        </w:rPr>
      </w:pPr>
      <w:r>
        <w:rPr>
          <w:color w:val="auto"/>
        </w:rPr>
        <w:t>Exceptions will remain on file with the office of the CISO, which will administer and govern compliance.</w:t>
      </w:r>
      <w:r>
        <w:br w:type="page"/>
      </w:r>
    </w:p>
    <w:p>
      <w:pPr>
        <w:pStyle w:val="Heading2"/>
        <w:spacing w:before="0" w:after="0"/>
        <w:contextualSpacing/>
        <w:rPr>
          <w:color w:val="auto"/>
        </w:rPr>
      </w:pPr>
      <w:bookmarkStart w:id="30" w:name="_Toc52464081"/>
      <w:r>
        <w:rPr>
          <w:color w:val="auto"/>
        </w:rPr>
        <w:t>Distribution</w:t>
      </w:r>
      <w:bookmarkEnd w:id="30"/>
    </w:p>
    <w:p>
      <w:pPr>
        <w:pStyle w:val="Normal"/>
        <w:rPr>
          <w:color w:val="auto"/>
        </w:rPr>
      </w:pPr>
      <w:r>
        <w:rPr>
          <w:color w:val="auto"/>
        </w:rPr>
        <w:t>This policy is to be distributed to all Green Pace IT staff annually. All IT staff will need to certify acceptance and awareness of this policy annually.</w:t>
      </w:r>
    </w:p>
    <w:p>
      <w:pPr>
        <w:pStyle w:val="Normal"/>
        <w:rPr>
          <w:color w:val="auto"/>
        </w:rPr>
      </w:pPr>
      <w:r>
        <w:rPr>
          <w:color w:val="auto"/>
        </w:rPr>
      </w:r>
    </w:p>
    <w:p>
      <w:pPr>
        <w:pStyle w:val="Heading2"/>
        <w:rPr>
          <w:color w:val="auto"/>
        </w:rPr>
      </w:pPr>
      <w:bookmarkStart w:id="31" w:name="_Toc52464082"/>
      <w:r>
        <w:rPr>
          <w:color w:val="auto"/>
        </w:rPr>
        <w:t>Policy Change Control</w:t>
      </w:r>
      <w:bookmarkEnd w:id="31"/>
    </w:p>
    <w:p>
      <w:pPr>
        <w:pStyle w:val="Normal"/>
        <w:rPr>
          <w:color w:val="auto"/>
        </w:rPr>
      </w:pPr>
      <w:r>
        <w:rPr>
          <w:color w:val="auto"/>
        </w:rPr>
        <w:t>This policy will be automatically reviewed annually, no later than 365 days from the last revision date. Further, it will be reviewed in response to regulatory or compliance changes, and on demand as determined by the OCISO.</w:t>
      </w:r>
    </w:p>
    <w:p>
      <w:pPr>
        <w:pStyle w:val="Normal"/>
        <w:rPr>
          <w:color w:val="auto"/>
        </w:rPr>
      </w:pPr>
      <w:r>
        <w:rPr>
          <w:color w:val="auto"/>
        </w:rPr>
      </w:r>
    </w:p>
    <w:p>
      <w:pPr>
        <w:pStyle w:val="Heading2"/>
        <w:rPr>
          <w:color w:val="auto"/>
        </w:rPr>
      </w:pPr>
      <w:bookmarkStart w:id="32" w:name="_Toc52464083"/>
      <w:r>
        <w:rPr>
          <w:color w:val="auto"/>
        </w:rPr>
        <w:t>Policy Version History</w:t>
      </w:r>
      <w:bookmarkEnd w:id="32"/>
    </w:p>
    <w:p>
      <w:pPr>
        <w:pStyle w:val="Normal"/>
        <w:rPr>
          <w:color w:val="auto"/>
        </w:rPr>
      </w:pPr>
      <w:r>
        <w:rPr>
          <w:color w:val="auto"/>
        </w:rPr>
      </w:r>
    </w:p>
    <w:tbl>
      <w:tblPr>
        <w:tblStyle w:val="afffffffff"/>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4"/>
        <w:gridCol w:w="1530"/>
        <w:gridCol w:w="3510"/>
        <w:gridCol w:w="1924"/>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4"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auto"/>
              </w:rPr>
            </w:pPr>
            <w:r>
              <w:rPr>
                <w:color w:val="auto"/>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auto"/>
              </w:rPr>
            </w:pPr>
            <w:r>
              <w:rPr>
                <w:color w:val="auto"/>
              </w:rPr>
              <w:t>Date</w:t>
            </w:r>
          </w:p>
        </w:tc>
        <w:tc>
          <w:tcPr>
            <w:tcW w:w="3510"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auto"/>
              </w:rPr>
            </w:pPr>
            <w:r>
              <w:rPr>
                <w:color w:val="auto"/>
              </w:rPr>
              <w:t>Description</w:t>
            </w:r>
          </w:p>
        </w:tc>
        <w:tc>
          <w:tcPr>
            <w:tcW w:w="1924"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auto"/>
              </w:rPr>
            </w:pPr>
            <w:r>
              <w:rPr>
                <w:color w:val="auto"/>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auto"/>
              </w:rPr>
            </w:pPr>
            <w:r>
              <w:rPr>
                <w:color w:val="auto"/>
              </w:rPr>
              <w:t>Approved By</w:t>
            </w:r>
          </w:p>
        </w:tc>
      </w:tr>
      <w:tr>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color w:val="auto"/>
              </w:rPr>
            </w:pPr>
            <w:r>
              <w:rPr>
                <w:color w:val="auto"/>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Initial Template</w:t>
            </w:r>
          </w:p>
        </w:tc>
        <w:tc>
          <w:tcPr>
            <w:tcW w:w="1924"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r>
          </w:p>
        </w:tc>
      </w:tr>
      <w:tr>
        <w:trPr/>
        <w:tc>
          <w:tcPr>
            <w:tcW w:w="134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color w:val="auto"/>
              </w:rPr>
            </w:pPr>
            <w:r>
              <w:rPr>
                <w:color w:val="auto"/>
              </w:rPr>
              <w:t>[Insert text.]</w:t>
            </w:r>
          </w:p>
        </w:tc>
        <w:tc>
          <w:tcPr>
            <w:tcW w:w="153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08/10/2025</w:t>
            </w:r>
          </w:p>
        </w:tc>
        <w:tc>
          <w:tcPr>
            <w:tcW w:w="3510"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Completed all of the coding standards, encryption, Triple A, and Automation.</w:t>
            </w:r>
          </w:p>
        </w:tc>
        <w:tc>
          <w:tcPr>
            <w:tcW w:w="1924"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Seth Porter</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CISO and CIO</w:t>
            </w:r>
          </w:p>
        </w:tc>
      </w:tr>
      <w:tr>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color w:val="auto"/>
              </w:rPr>
            </w:pPr>
            <w:r>
              <w:rPr>
                <w:color w:val="auto"/>
              </w:rPr>
              <w:t>[Insert text.]</w:t>
            </w:r>
          </w:p>
        </w:tc>
        <w:tc>
          <w:tcPr>
            <w:tcW w:w="153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[Insert text.]</w:t>
            </w:r>
          </w:p>
        </w:tc>
        <w:tc>
          <w:tcPr>
            <w:tcW w:w="3510"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[Insert text.]</w:t>
            </w:r>
          </w:p>
        </w:tc>
        <w:tc>
          <w:tcPr>
            <w:tcW w:w="1924"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[Insert text.]</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[Insert text.]</w:t>
            </w:r>
          </w:p>
        </w:tc>
      </w:tr>
    </w:tbl>
    <w:p>
      <w:pPr>
        <w:pStyle w:val="Normal"/>
        <w:rPr>
          <w:color w:val="auto"/>
        </w:rPr>
      </w:pPr>
      <w:r>
        <w:rPr>
          <w:color w:val="auto"/>
        </w:rPr>
      </w:r>
    </w:p>
    <w:p>
      <w:pPr>
        <w:pStyle w:val="Heading2"/>
        <w:rPr>
          <w:color w:val="auto"/>
        </w:rPr>
      </w:pPr>
      <w:bookmarkStart w:id="33" w:name="_Toc52464084"/>
      <w:r>
        <w:rPr>
          <w:color w:val="auto"/>
        </w:rPr>
        <w:t>Appendix A Lookups</w:t>
      </w:r>
      <w:bookmarkEnd w:id="33"/>
    </w:p>
    <w:p>
      <w:pPr>
        <w:pStyle w:val="Normal"/>
        <w:rPr>
          <w:color w:val="auto"/>
        </w:rPr>
      </w:pPr>
      <w:r>
        <w:rPr>
          <w:color w:val="auto"/>
        </w:rPr>
      </w:r>
    </w:p>
    <w:p>
      <w:pPr>
        <w:pStyle w:val="Heading3"/>
        <w:rPr>
          <w:color w:val="auto"/>
        </w:rPr>
      </w:pPr>
      <w:bookmarkStart w:id="34" w:name="_Toc52464085"/>
      <w:r>
        <w:rPr>
          <w:color w:val="auto"/>
        </w:rPr>
        <w:t>Approved C/C++ Language Acronyms</w:t>
      </w:r>
      <w:bookmarkEnd w:id="34"/>
    </w:p>
    <w:p>
      <w:pPr>
        <w:pStyle w:val="Normal"/>
        <w:rPr>
          <w:color w:val="auto"/>
        </w:rPr>
      </w:pPr>
      <w:r>
        <w:rPr>
          <w:color w:val="auto"/>
        </w:rPr>
      </w:r>
    </w:p>
    <w:tbl>
      <w:tblPr>
        <w:tblStyle w:val="afffffffff0"/>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auto"/>
              </w:rPr>
            </w:pPr>
            <w:r>
              <w:rPr>
                <w:color w:val="auto"/>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auto"/>
              </w:rPr>
            </w:pPr>
            <w:r>
              <w:rPr>
                <w:color w:val="auto"/>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color w:val="auto"/>
              </w:rPr>
            </w:pPr>
            <w:r>
              <w:rPr>
                <w:color w:val="auto"/>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color w:val="auto"/>
              </w:rPr>
            </w:pPr>
            <w:r>
              <w:rPr>
                <w:color w:val="auto"/>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color w:val="auto"/>
              </w:rPr>
            </w:pPr>
            <w:r>
              <w:rPr>
                <w:color w:val="auto"/>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color w:val="auto"/>
              </w:rPr>
            </w:pPr>
            <w:r>
              <w:rPr>
                <w:color w:val="auto"/>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color w:val="auto"/>
              </w:rPr>
            </w:pPr>
            <w:r>
              <w:rPr>
                <w:color w:val="auto"/>
              </w:rPr>
              <w:t>JAV</w:t>
            </w:r>
          </w:p>
        </w:tc>
      </w:tr>
    </w:tbl>
    <w:p>
      <w:pPr>
        <w:pStyle w:val="Normal"/>
        <w:rPr>
          <w:color w:val="auto"/>
        </w:rPr>
      </w:pPr>
      <w:r>
        <w:rPr>
          <w:color w:val="auto"/>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swiss"/>
    <w:pitch w:val="variable"/>
  </w:font>
  <w:font w:name="Symbol">
    <w:charset w:val="02"/>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6"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18</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Hyperlink">
    <w:name w:val="Hyperlink"/>
    <w:basedOn w:val="DefaultParagraphFont"/>
    <w:uiPriority w:val="99"/>
    <w:unhideWhenUsed/>
    <w:rsid w:val="00f7078d"/>
    <w:rPr>
      <w:color w:themeColor="hyperlink" w:val="0000FF"/>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TOC1">
    <w:name w:val="toc 1"/>
    <w:basedOn w:val="Normal"/>
    <w:next w:val="Normal"/>
    <w:autoRedefine/>
    <w:uiPriority w:val="39"/>
    <w:unhideWhenUsed/>
    <w:rsid w:val="00e769d9"/>
    <w:pPr>
      <w:spacing w:before="0" w:after="60"/>
    </w:pPr>
    <w:rPr/>
  </w:style>
  <w:style w:type="paragraph" w:styleId="TOC2">
    <w:name w:val="toc 2"/>
    <w:basedOn w:val="Normal"/>
    <w:next w:val="Normal"/>
    <w:autoRedefine/>
    <w:uiPriority w:val="39"/>
    <w:unhideWhenUsed/>
    <w:rsid w:val="00f7078d"/>
    <w:pPr>
      <w:spacing w:before="0" w:after="100"/>
      <w:ind w:left="240"/>
    </w:pPr>
    <w:rPr/>
  </w:style>
  <w:style w:type="paragraph" w:styleId="TOC3">
    <w:name w:val="toc 3"/>
    <w:basedOn w:val="Normal"/>
    <w:next w:val="Normal"/>
    <w:autoRedefine/>
    <w:uiPriority w:val="39"/>
    <w:unhideWhenUsed/>
    <w:rsid w:val="00e769d9"/>
    <w:pPr>
      <w:tabs>
        <w:tab w:val="clear" w:pos="720"/>
        <w:tab w:val="right" w:pos="10790" w:leader="none"/>
      </w:tabs>
      <w:spacing w:before="0" w:after="100"/>
      <w:ind w:left="480"/>
    </w:pPr>
    <w:rPr/>
  </w:style>
  <w:style w:type="paragraph" w:styleId="annotationsubject">
    <w:name w:val="annotation subject"/>
    <w:basedOn w:val="CommentText"/>
    <w:next w:val="Comment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rsid w:val="008d5a8d"/>
    <w:pPr>
      <w:numPr>
        <w:ilvl w:val="0"/>
        <w:numId w:val="3"/>
      </w:numPr>
      <w:pBdr/>
      <w:ind w:left="1440"/>
    </w:pPr>
    <w:rPr>
      <w:color w:val="000000"/>
    </w:rPr>
  </w:style>
  <w:style w:type="paragraph" w:styleId="ListBullet2">
    <w:name w:val="List Bullet 2"/>
    <w:basedOn w:val="Normal"/>
    <w:uiPriority w:val="99"/>
    <w:unhideWhenUsed/>
    <w:rsid w:val="008d5a8d"/>
    <w:pPr>
      <w:numPr>
        <w:ilvl w:val="0"/>
        <w:numId w:val="1"/>
      </w:numPr>
      <w:pBdr/>
    </w:pPr>
    <w:rPr/>
  </w:style>
  <w:style w:type="paragraph" w:styleId="Revision">
    <w:name w:val="Revision"/>
    <w:uiPriority w:val="99"/>
    <w:semiHidden/>
    <w:qFormat/>
    <w:rsid w:val="00973b67"/>
    <w:pPr>
      <w:widowControl/>
      <w:bidi w:val="0"/>
      <w:spacing w:before="0" w:after="0"/>
      <w:jc w:val="lef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LibreOffice/25.2.5.2$Linux_X86_64 LibreOffice_project/520$Build-2</Application>
  <AppVersion>15.0000</AppVersion>
  <Pages>26</Pages>
  <Words>3679</Words>
  <Characters>21022</Characters>
  <CharactersWithSpaces>23975</CharactersWithSpaces>
  <Paragraphs>722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2025-08-11T19:51:21Z</dcterms:modified>
  <cp:revision>25</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