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32" w:rsidRDefault="00904C32" w:rsidP="00E52059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>Proyecto Nitrate – Proyecto de Ingeniería de Software</w:t>
      </w:r>
    </w:p>
    <w:p w:rsidR="000E3459" w:rsidRDefault="000E3459" w:rsidP="00E52059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>Instituto Tecnológico de Costa Rica – Escuela de Ingeniería en Computación</w:t>
      </w:r>
    </w:p>
    <w:p w:rsidR="00904C32" w:rsidRDefault="00904C32" w:rsidP="00E52059">
      <w:pPr>
        <w:spacing w:after="0" w:line="312" w:lineRule="auto"/>
        <w:ind w:left="630" w:hanging="63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</w:pPr>
    </w:p>
    <w:p w:rsidR="00904C32" w:rsidRDefault="00904C32" w:rsidP="00E52059">
      <w:pPr>
        <w:spacing w:after="0" w:line="312" w:lineRule="auto"/>
        <w:ind w:left="630" w:hanging="630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  <w:t>Josué Arrieta Salas</w:t>
      </w:r>
    </w:p>
    <w:p w:rsidR="00904C32" w:rsidRDefault="00904C32" w:rsidP="00E52059">
      <w:pPr>
        <w:spacing w:after="0" w:line="312" w:lineRule="auto"/>
        <w:ind w:left="630" w:hanging="630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  <w:t>Seth Stalley</w:t>
      </w:r>
    </w:p>
    <w:p w:rsidR="00904C32" w:rsidRPr="00904C32" w:rsidRDefault="00904C32" w:rsidP="00E52059">
      <w:pPr>
        <w:spacing w:after="0" w:line="312" w:lineRule="auto"/>
        <w:ind w:left="630" w:hanging="630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  <w:t>Adrián López Quesada</w:t>
      </w:r>
    </w:p>
    <w:p w:rsidR="00904C32" w:rsidRDefault="00904C32" w:rsidP="00E52059">
      <w:pPr>
        <w:spacing w:after="0" w:line="312" w:lineRule="auto"/>
        <w:ind w:left="630" w:hanging="63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</w:pP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C158BB"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>Casos de Uso para la Primera Iteración</w:t>
      </w: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E52059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Subir archivo de texto con los valores de absorbancia por </w:t>
      </w:r>
      <w:r w:rsidRPr="00C158BB">
        <w:rPr>
          <w:rFonts w:ascii="Arial" w:eastAsia="Times New Roman" w:hAnsi="Arial" w:cs="Arial"/>
          <w:i/>
          <w:color w:val="000000"/>
          <w:sz w:val="28"/>
          <w:szCs w:val="28"/>
          <w:lang w:val="es-CR"/>
        </w:rPr>
        <w:t>wavelength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. (Aplicación de escritorio).</w:t>
      </w:r>
    </w:p>
    <w:p w:rsidR="00C158BB" w:rsidRPr="00C158BB" w:rsidRDefault="00C158BB" w:rsidP="00E52059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Observar una carpeta seleccionada y leer de manera automática los archivos de texto nuevos que se colocan en dicha carpeta. (Aplicación de escritorio).</w:t>
      </w:r>
    </w:p>
    <w:p w:rsidR="00C158BB" w:rsidRPr="00C158BB" w:rsidRDefault="00C158BB" w:rsidP="00E52059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Leer absorbancia del archivo cargado con base en una longitud de onda ingresado por el usuario. (Aplicación de escritorio).</w:t>
      </w:r>
    </w:p>
    <w:p w:rsidR="00C158BB" w:rsidRPr="00C158BB" w:rsidRDefault="00C158BB" w:rsidP="00E52059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Ingresar un valor de STD (desviación estándar) por archivo subido. (Aplicación de escritorio).</w:t>
      </w:r>
    </w:p>
    <w:p w:rsidR="00C158BB" w:rsidRPr="00C158BB" w:rsidRDefault="00C158BB" w:rsidP="00E52059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Calcular el valor de “</w:t>
      </w:r>
      <w:proofErr w:type="spellStart"/>
      <w:r w:rsidRPr="00C158BB">
        <w:rPr>
          <w:rFonts w:ascii="Arial" w:eastAsia="Times New Roman" w:hAnsi="Arial" w:cs="Arial"/>
          <w:i/>
          <w:color w:val="000000"/>
          <w:sz w:val="28"/>
          <w:szCs w:val="28"/>
          <w:lang w:val="es-CR"/>
        </w:rPr>
        <w:t>Sample</w:t>
      </w:r>
      <w:proofErr w:type="spellEnd"/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” a partir de una calibración seleccionada. (Aplicación de escritorio).</w:t>
      </w:r>
    </w:p>
    <w:p w:rsidR="00C158BB" w:rsidRPr="00C158BB" w:rsidRDefault="00C158BB" w:rsidP="00E52059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Generar la fórmula de concentración con base </w:t>
      </w:r>
      <w:r w:rsidR="004104FD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en 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la correlación entre las desviaciones estándares (</w:t>
      </w:r>
      <w:proofErr w:type="spellStart"/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STD’s</w:t>
      </w:r>
      <w:proofErr w:type="spellEnd"/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) seleccionados</w:t>
      </w:r>
      <w:r w:rsidR="001D6E79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y los valores de </w:t>
      </w:r>
      <w:r w:rsidR="00593D1F">
        <w:rPr>
          <w:rFonts w:ascii="Arial" w:eastAsia="Times New Roman" w:hAnsi="Arial" w:cs="Arial"/>
          <w:color w:val="000000"/>
          <w:sz w:val="28"/>
          <w:szCs w:val="28"/>
          <w:lang w:val="es-CR"/>
        </w:rPr>
        <w:t>absorbancia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. (Aplicación de escritorio).</w:t>
      </w: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C158BB"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>Casos de Uso para la Segunda Iteración</w:t>
      </w: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E52059">
      <w:pPr>
        <w:numPr>
          <w:ilvl w:val="0"/>
          <w:numId w:val="2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Exportar los datos de la tabla principal a </w:t>
      </w:r>
      <w:r w:rsidR="00D7485E"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Excel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. (Aplicación de escritorio).</w:t>
      </w:r>
    </w:p>
    <w:p w:rsidR="00C158BB" w:rsidRPr="00C158BB" w:rsidRDefault="009759B4" w:rsidP="00E52059">
      <w:pPr>
        <w:numPr>
          <w:ilvl w:val="0"/>
          <w:numId w:val="3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>Exportar los gráficos a imagen</w:t>
      </w:r>
      <w:bookmarkStart w:id="0" w:name="_GoBack"/>
      <w:bookmarkEnd w:id="0"/>
      <w:r w:rsidR="00C158BB"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(Aplicación de escritorio).</w:t>
      </w:r>
    </w:p>
    <w:p w:rsidR="006452F6" w:rsidRDefault="00C158BB" w:rsidP="00E52059">
      <w:pPr>
        <w:numPr>
          <w:ilvl w:val="0"/>
          <w:numId w:val="4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lastRenderedPageBreak/>
        <w:t>Generar gráfico de la Concentración vs Tiempo de creación (Aplicación de escritorio).</w:t>
      </w:r>
    </w:p>
    <w:p w:rsidR="006452F6" w:rsidRPr="006452F6" w:rsidRDefault="006452F6" w:rsidP="00E52059">
      <w:pPr>
        <w:numPr>
          <w:ilvl w:val="0"/>
          <w:numId w:val="4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Generar gráfico de la </w:t>
      </w: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>Absorbancia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vs </w:t>
      </w: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>Concentración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(Aplicación de escritorio).</w:t>
      </w:r>
    </w:p>
    <w:p w:rsidR="00C158BB" w:rsidRPr="00C158BB" w:rsidRDefault="00C158BB" w:rsidP="00E52059">
      <w:pPr>
        <w:numPr>
          <w:ilvl w:val="0"/>
          <w:numId w:val="5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Guardar el estado completo del proyecto como un archivo. Esto son datos, calibraciones y preferencias (como la carpeta observada). (Aplicación escritorio).</w:t>
      </w:r>
    </w:p>
    <w:p w:rsidR="00C158BB" w:rsidRPr="00D7485E" w:rsidRDefault="00C158BB" w:rsidP="00E52059">
      <w:pPr>
        <w:numPr>
          <w:ilvl w:val="0"/>
          <w:numId w:val="6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Abrir un proyecto anterior desde un archivo </w:t>
      </w:r>
      <w:r w:rsidRPr="00C158BB">
        <w:rPr>
          <w:rFonts w:ascii="Arial" w:eastAsia="Times New Roman" w:hAnsi="Arial" w:cs="Arial"/>
          <w:i/>
          <w:iCs/>
          <w:color w:val="000000"/>
          <w:sz w:val="28"/>
          <w:szCs w:val="28"/>
          <w:lang w:val="es-CR"/>
        </w:rPr>
        <w:t>save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previamente creado. (Aplicación escritorio).</w:t>
      </w:r>
    </w:p>
    <w:p w:rsidR="00C158BB" w:rsidRPr="00C158BB" w:rsidRDefault="00C158BB" w:rsidP="00E52059">
      <w:p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6452F6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C158BB"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>Casos de uso para la Tercera Iteración</w:t>
      </w:r>
    </w:p>
    <w:p w:rsidR="00C158BB" w:rsidRPr="006452F6" w:rsidRDefault="006452F6" w:rsidP="00E52059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13.    </w:t>
      </w:r>
      <w:r w:rsidR="00C158BB" w:rsidRPr="006452F6">
        <w:rPr>
          <w:rFonts w:ascii="Arial" w:eastAsia="Times New Roman" w:hAnsi="Arial" w:cs="Arial"/>
          <w:color w:val="000000"/>
          <w:sz w:val="28"/>
          <w:szCs w:val="28"/>
          <w:lang w:val="es-CR"/>
        </w:rPr>
        <w:t>Generar gráfico de Absorbancia vs concentración. (Móvil).</w:t>
      </w:r>
    </w:p>
    <w:p w:rsidR="00C158BB" w:rsidRPr="00C158BB" w:rsidRDefault="006452F6" w:rsidP="00E52059">
      <w:p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14.    </w:t>
      </w:r>
      <w:r w:rsidR="00C158BB"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Generar gráfico de Concentración vs tiempo. (Móvil).</w:t>
      </w:r>
    </w:p>
    <w:p w:rsidR="00C158BB" w:rsidRPr="00C158BB" w:rsidRDefault="006452F6" w:rsidP="00E52059">
      <w:p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15.     </w:t>
      </w:r>
      <w:r w:rsidR="00C158BB"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Mostrar el valor de concentración en pantalla. (Móvil).</w:t>
      </w:r>
    </w:p>
    <w:p w:rsidR="00C158BB" w:rsidRPr="00D7485E" w:rsidRDefault="006452F6" w:rsidP="00E52059">
      <w:p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16.     </w:t>
      </w:r>
      <w:r w:rsidR="00C158BB"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Exportar cualquiera de los gráficos</w:t>
      </w:r>
      <w:r w:rsidR="00261064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(los 3 anteriores)</w:t>
      </w:r>
      <w:r w:rsidR="00C158BB"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desplegados a imagen (Móvil).</w:t>
      </w:r>
    </w:p>
    <w:p w:rsidR="00C158BB" w:rsidRPr="00C158BB" w:rsidRDefault="00C158BB" w:rsidP="00E52059">
      <w:p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Nota: Los gráficos se deben refrescar: cada N muestras.</w:t>
      </w: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Nota: además se establecen los siguientes requerimientos de seguridad:</w:t>
      </w:r>
    </w:p>
    <w:p w:rsidR="00C158BB" w:rsidRPr="00C158BB" w:rsidRDefault="00C158BB" w:rsidP="00E52059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E52059">
      <w:pPr>
        <w:numPr>
          <w:ilvl w:val="0"/>
          <w:numId w:val="1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Encriptación: El archivo </w:t>
      </w:r>
      <w:r w:rsidRPr="00C158BB">
        <w:rPr>
          <w:rFonts w:ascii="Arial" w:eastAsia="Times New Roman" w:hAnsi="Arial" w:cs="Arial"/>
          <w:i/>
          <w:iCs/>
          <w:color w:val="000000"/>
          <w:sz w:val="28"/>
          <w:szCs w:val="28"/>
          <w:lang w:val="es-CR"/>
        </w:rPr>
        <w:t>save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y la comunicación con el servidor deben estar encriptados, de manera que se garantiza la privacidad y protección de los datos.</w:t>
      </w:r>
    </w:p>
    <w:p w:rsidR="00C158BB" w:rsidRDefault="00C158BB" w:rsidP="00E52059">
      <w:pPr>
        <w:numPr>
          <w:ilvl w:val="0"/>
          <w:numId w:val="11"/>
        </w:numPr>
        <w:spacing w:before="100" w:beforeAutospacing="1" w:after="100" w:afterAutospacing="1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Cuentas de usuario: dueño, administrador y usuario.</w:t>
      </w:r>
    </w:p>
    <w:p w:rsidR="005A0F10" w:rsidRDefault="005A0F10" w:rsidP="00E52059">
      <w:p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</w:p>
    <w:p w:rsidR="005A0F10" w:rsidRDefault="005A0F10" w:rsidP="00E52059">
      <w:p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</w:p>
    <w:p w:rsidR="005A0F10" w:rsidRPr="005A0F10" w:rsidRDefault="005A0F10" w:rsidP="00E52059">
      <w:p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val="es-CR"/>
        </w:rPr>
      </w:pPr>
      <w:r w:rsidRPr="005A0F10">
        <w:rPr>
          <w:rFonts w:ascii="Arial" w:eastAsia="Times New Roman" w:hAnsi="Arial" w:cs="Arial"/>
          <w:b/>
          <w:color w:val="000000"/>
          <w:sz w:val="28"/>
          <w:szCs w:val="28"/>
          <w:lang w:val="es-CR"/>
        </w:rPr>
        <w:lastRenderedPageBreak/>
        <w:t>Casos de Uso Extra</w:t>
      </w:r>
    </w:p>
    <w:p w:rsidR="005A0F10" w:rsidRDefault="005A0F10" w:rsidP="00E52059">
      <w:p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ab/>
        <w:t>Estos casos de uso no forman parte de las funcionalidades esenciales del sistema. Se enlistan:</w:t>
      </w:r>
    </w:p>
    <w:p w:rsidR="005A0F10" w:rsidRDefault="00F25779" w:rsidP="00E52059">
      <w:pPr>
        <w:pStyle w:val="ListParagraph"/>
        <w:numPr>
          <w:ilvl w:val="0"/>
          <w:numId w:val="15"/>
        </w:num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>Agregar nuevos puntos a la fórmula de calibración.</w:t>
      </w:r>
    </w:p>
    <w:p w:rsidR="009A1CAC" w:rsidRDefault="009A1CAC" w:rsidP="00E52059">
      <w:pPr>
        <w:pStyle w:val="ListParagraph"/>
        <w:numPr>
          <w:ilvl w:val="0"/>
          <w:numId w:val="15"/>
        </w:num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Poder generar cualquier gráfico mencionado anteriormente </w:t>
      </w:r>
      <w:r w:rsidR="00CB2389">
        <w:rPr>
          <w:rFonts w:ascii="Arial" w:eastAsia="Times New Roman" w:hAnsi="Arial" w:cs="Arial"/>
          <w:color w:val="000000"/>
          <w:sz w:val="28"/>
          <w:szCs w:val="28"/>
          <w:lang w:val="es-CR"/>
        </w:rPr>
        <w:t>de forma manual con base a un conjunto de archivos seleccionados.</w:t>
      </w:r>
    </w:p>
    <w:p w:rsidR="00602404" w:rsidRDefault="00602404" w:rsidP="00E52059">
      <w:pPr>
        <w:pStyle w:val="ListParagraph"/>
        <w:numPr>
          <w:ilvl w:val="0"/>
          <w:numId w:val="15"/>
        </w:num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>Poder configurar los distintos gráficos de acuerdo a un valor ingresado, establecer un color para el gráfico.</w:t>
      </w:r>
      <w:r w:rsidR="00444565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</w:t>
      </w:r>
      <w:proofErr w:type="spellStart"/>
      <w:r w:rsidR="00444565" w:rsidRPr="00444565">
        <w:rPr>
          <w:rFonts w:ascii="Arial" w:eastAsia="Times New Roman" w:hAnsi="Arial" w:cs="Arial"/>
          <w:i/>
          <w:color w:val="000000"/>
          <w:sz w:val="28"/>
          <w:szCs w:val="28"/>
          <w:lang w:val="es-CR"/>
        </w:rPr>
        <w:t>Alert</w:t>
      </w:r>
      <w:proofErr w:type="spellEnd"/>
      <w:r w:rsidR="00444565" w:rsidRPr="00444565">
        <w:rPr>
          <w:rFonts w:ascii="Arial" w:eastAsia="Times New Roman" w:hAnsi="Arial" w:cs="Arial"/>
          <w:i/>
          <w:color w:val="000000"/>
          <w:sz w:val="28"/>
          <w:szCs w:val="28"/>
          <w:lang w:val="es-CR"/>
        </w:rPr>
        <w:t xml:space="preserve"> </w:t>
      </w:r>
      <w:proofErr w:type="spellStart"/>
      <w:r w:rsidR="00444565" w:rsidRPr="00444565">
        <w:rPr>
          <w:rFonts w:ascii="Arial" w:eastAsia="Times New Roman" w:hAnsi="Arial" w:cs="Arial"/>
          <w:i/>
          <w:color w:val="000000"/>
          <w:sz w:val="28"/>
          <w:szCs w:val="28"/>
          <w:lang w:val="es-CR"/>
        </w:rPr>
        <w:t>Values</w:t>
      </w:r>
      <w:proofErr w:type="spellEnd"/>
      <w:r w:rsidR="00444565">
        <w:rPr>
          <w:rFonts w:ascii="Arial" w:eastAsia="Times New Roman" w:hAnsi="Arial" w:cs="Arial"/>
          <w:color w:val="000000"/>
          <w:sz w:val="28"/>
          <w:szCs w:val="28"/>
          <w:lang w:val="es-CR"/>
        </w:rPr>
        <w:t>.</w:t>
      </w:r>
    </w:p>
    <w:p w:rsidR="00444565" w:rsidRDefault="00444565" w:rsidP="00E52059">
      <w:pPr>
        <w:pStyle w:val="ListParagraph"/>
        <w:numPr>
          <w:ilvl w:val="0"/>
          <w:numId w:val="15"/>
        </w:numPr>
        <w:spacing w:before="100" w:beforeAutospacing="1" w:after="100" w:afterAutospacing="1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Implementar la funcionalidad de </w:t>
      </w:r>
      <w:proofErr w:type="spellStart"/>
      <w:r w:rsidRPr="00444565">
        <w:rPr>
          <w:rFonts w:ascii="Arial" w:eastAsia="Times New Roman" w:hAnsi="Arial" w:cs="Arial"/>
          <w:i/>
          <w:color w:val="000000"/>
          <w:sz w:val="28"/>
          <w:szCs w:val="28"/>
          <w:lang w:val="es-CR"/>
        </w:rPr>
        <w:t>undo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. Agregarlo al comando rápido de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>ctrl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>-z.</w:t>
      </w:r>
    </w:p>
    <w:p w:rsidR="00CB2389" w:rsidRPr="00CB2389" w:rsidRDefault="00CB2389" w:rsidP="00CB2389">
      <w:pPr>
        <w:spacing w:before="100" w:beforeAutospacing="1" w:after="100" w:afterAutospacing="1" w:line="312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</w:p>
    <w:p w:rsidR="004B26C5" w:rsidRPr="00C158BB" w:rsidRDefault="004B26C5" w:rsidP="00C158BB">
      <w:pPr>
        <w:tabs>
          <w:tab w:val="left" w:pos="810"/>
        </w:tabs>
        <w:ind w:firstLine="900"/>
        <w:rPr>
          <w:lang w:val="es-CR"/>
        </w:rPr>
      </w:pPr>
    </w:p>
    <w:sectPr w:rsidR="004B26C5" w:rsidRPr="00C158BB" w:rsidSect="000E3459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239"/>
    <w:multiLevelType w:val="multilevel"/>
    <w:tmpl w:val="DB1C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974417"/>
    <w:multiLevelType w:val="multilevel"/>
    <w:tmpl w:val="D202144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47232B"/>
    <w:multiLevelType w:val="multilevel"/>
    <w:tmpl w:val="B8E6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B6171"/>
    <w:multiLevelType w:val="hybridMultilevel"/>
    <w:tmpl w:val="12940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81851"/>
    <w:multiLevelType w:val="hybridMultilevel"/>
    <w:tmpl w:val="2E5E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E72593"/>
    <w:multiLevelType w:val="hybridMultilevel"/>
    <w:tmpl w:val="4C00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A09A2"/>
    <w:multiLevelType w:val="multilevel"/>
    <w:tmpl w:val="870C6E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8E7CED"/>
    <w:multiLevelType w:val="hybridMultilevel"/>
    <w:tmpl w:val="D92E5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2"/>
  </w:num>
  <w:num w:numId="12">
    <w:abstractNumId w:val="3"/>
  </w:num>
  <w:num w:numId="13">
    <w:abstractNumId w:val="7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BB"/>
    <w:rsid w:val="00041FE8"/>
    <w:rsid w:val="00084892"/>
    <w:rsid w:val="000A4495"/>
    <w:rsid w:val="000B4482"/>
    <w:rsid w:val="000E3459"/>
    <w:rsid w:val="001740A5"/>
    <w:rsid w:val="001A4069"/>
    <w:rsid w:val="001D6E79"/>
    <w:rsid w:val="00261064"/>
    <w:rsid w:val="002A03FB"/>
    <w:rsid w:val="002C67CD"/>
    <w:rsid w:val="002F2517"/>
    <w:rsid w:val="004104FD"/>
    <w:rsid w:val="00444565"/>
    <w:rsid w:val="004B26C5"/>
    <w:rsid w:val="00593D1F"/>
    <w:rsid w:val="005A0F10"/>
    <w:rsid w:val="005D55C1"/>
    <w:rsid w:val="00602404"/>
    <w:rsid w:val="006452F6"/>
    <w:rsid w:val="006867C4"/>
    <w:rsid w:val="00904C32"/>
    <w:rsid w:val="009747A9"/>
    <w:rsid w:val="009759B4"/>
    <w:rsid w:val="00995FFA"/>
    <w:rsid w:val="009A1CAC"/>
    <w:rsid w:val="009B09F2"/>
    <w:rsid w:val="00A45776"/>
    <w:rsid w:val="00AB4842"/>
    <w:rsid w:val="00BA552C"/>
    <w:rsid w:val="00C158BB"/>
    <w:rsid w:val="00CB2389"/>
    <w:rsid w:val="00D7485E"/>
    <w:rsid w:val="00E43766"/>
    <w:rsid w:val="00E52059"/>
    <w:rsid w:val="00F2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5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5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3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Josue Arrieta</dc:creator>
  <cp:lastModifiedBy>Josue Arrieta</cp:lastModifiedBy>
  <cp:revision>42</cp:revision>
  <cp:lastPrinted>2017-01-06T18:20:00Z</cp:lastPrinted>
  <dcterms:created xsi:type="dcterms:W3CDTF">2016-12-17T00:56:00Z</dcterms:created>
  <dcterms:modified xsi:type="dcterms:W3CDTF">2017-01-06T18:20:00Z</dcterms:modified>
</cp:coreProperties>
</file>