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3BCD" w:rsidRPr="009157B3" w:rsidRDefault="009852A2">
      <w:pPr>
        <w:jc w:val="right"/>
        <w:rPr>
          <w:lang w:val="es-CR"/>
        </w:rPr>
      </w:pPr>
      <w:bookmarkStart w:id="0" w:name="_GoBack"/>
      <w:bookmarkEnd w:id="0"/>
      <w:r w:rsidRPr="009157B3">
        <w:rPr>
          <w:sz w:val="60"/>
          <w:szCs w:val="60"/>
          <w:lang w:val="es-CR"/>
        </w:rPr>
        <w:t>Informe de ejecución de pruebas</w:t>
      </w: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9852A2">
      <w:pPr>
        <w:spacing w:after="400"/>
        <w:jc w:val="right"/>
        <w:rPr>
          <w:lang w:val="es-CR"/>
        </w:rPr>
      </w:pPr>
      <w:r w:rsidRPr="009157B3">
        <w:rPr>
          <w:sz w:val="40"/>
          <w:szCs w:val="40"/>
          <w:lang w:val="es-CR"/>
        </w:rPr>
        <w:t>Para</w:t>
      </w:r>
    </w:p>
    <w:p w:rsidR="00723BCD" w:rsidRPr="009157B3" w:rsidRDefault="00723BCD">
      <w:pPr>
        <w:spacing w:after="400"/>
        <w:jc w:val="right"/>
        <w:rPr>
          <w:lang w:val="es-CR"/>
        </w:rPr>
      </w:pPr>
    </w:p>
    <w:p w:rsidR="00723BCD" w:rsidRPr="009157B3" w:rsidRDefault="009852A2">
      <w:pPr>
        <w:jc w:val="right"/>
        <w:rPr>
          <w:lang w:val="es-CR"/>
        </w:rPr>
      </w:pPr>
      <w:r w:rsidRPr="009157B3">
        <w:rPr>
          <w:sz w:val="48"/>
          <w:szCs w:val="48"/>
          <w:lang w:val="es-CR"/>
        </w:rPr>
        <w:t>Nitrate</w:t>
      </w:r>
    </w:p>
    <w:p w:rsidR="00723BCD" w:rsidRPr="009157B3" w:rsidRDefault="009157B3">
      <w:pPr>
        <w:jc w:val="right"/>
        <w:rPr>
          <w:lang w:val="es-CR"/>
        </w:rPr>
      </w:pPr>
      <w:r w:rsidRPr="009157B3">
        <w:rPr>
          <w:sz w:val="48"/>
          <w:szCs w:val="48"/>
          <w:lang w:val="es-CR"/>
        </w:rPr>
        <w:t>Versión</w:t>
      </w:r>
      <w:r w:rsidR="009852A2" w:rsidRPr="009157B3">
        <w:rPr>
          <w:sz w:val="48"/>
          <w:szCs w:val="48"/>
          <w:lang w:val="es-CR"/>
        </w:rPr>
        <w:t xml:space="preserve"> 1.0 aprobada</w:t>
      </w: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9852A2">
      <w:pPr>
        <w:jc w:val="right"/>
        <w:rPr>
          <w:lang w:val="es-CR"/>
        </w:rPr>
      </w:pPr>
      <w:r w:rsidRPr="009157B3">
        <w:rPr>
          <w:sz w:val="36"/>
          <w:szCs w:val="36"/>
          <w:lang w:val="es-CR"/>
        </w:rPr>
        <w:t>Preparado por:</w:t>
      </w:r>
    </w:p>
    <w:p w:rsidR="00723BCD" w:rsidRPr="009157B3" w:rsidRDefault="009852A2">
      <w:pPr>
        <w:jc w:val="right"/>
        <w:rPr>
          <w:lang w:val="es-CR"/>
        </w:rPr>
      </w:pPr>
      <w:r w:rsidRPr="009157B3">
        <w:rPr>
          <w:sz w:val="28"/>
          <w:szCs w:val="28"/>
          <w:lang w:val="es-CR"/>
        </w:rPr>
        <w:t>Josué Arrieta Salas</w:t>
      </w:r>
    </w:p>
    <w:p w:rsidR="00723BCD" w:rsidRPr="009157B3" w:rsidRDefault="009852A2">
      <w:pPr>
        <w:jc w:val="right"/>
        <w:rPr>
          <w:lang w:val="es-CR"/>
        </w:rPr>
      </w:pPr>
      <w:r w:rsidRPr="009157B3">
        <w:rPr>
          <w:sz w:val="28"/>
          <w:szCs w:val="28"/>
          <w:lang w:val="es-CR"/>
        </w:rPr>
        <w:t>Adrián López Quesada</w:t>
      </w:r>
    </w:p>
    <w:p w:rsidR="00723BCD" w:rsidRPr="009157B3" w:rsidRDefault="009852A2">
      <w:pPr>
        <w:jc w:val="right"/>
        <w:rPr>
          <w:lang w:val="es-CR"/>
        </w:rPr>
      </w:pPr>
      <w:r w:rsidRPr="009157B3">
        <w:rPr>
          <w:sz w:val="28"/>
          <w:szCs w:val="28"/>
          <w:lang w:val="es-CR"/>
        </w:rPr>
        <w:t>Seth Michael Stalley</w:t>
      </w: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723BCD">
      <w:pPr>
        <w:jc w:val="right"/>
        <w:rPr>
          <w:lang w:val="es-CR"/>
        </w:rPr>
      </w:pPr>
    </w:p>
    <w:p w:rsidR="00723BCD" w:rsidRPr="009157B3" w:rsidRDefault="009157B3">
      <w:pPr>
        <w:jc w:val="right"/>
        <w:rPr>
          <w:sz w:val="28"/>
          <w:szCs w:val="28"/>
          <w:lang w:val="es-CR"/>
        </w:rPr>
      </w:pPr>
      <w:r w:rsidRPr="009157B3">
        <w:rPr>
          <w:sz w:val="28"/>
          <w:szCs w:val="28"/>
          <w:lang w:val="es-CR"/>
        </w:rPr>
        <w:t>4</w:t>
      </w:r>
      <w:r w:rsidR="009852A2" w:rsidRPr="009157B3">
        <w:rPr>
          <w:sz w:val="28"/>
          <w:szCs w:val="28"/>
          <w:lang w:val="es-CR"/>
        </w:rPr>
        <w:t>/1/2017</w:t>
      </w:r>
    </w:p>
    <w:p w:rsidR="009157B3" w:rsidRPr="009157B3" w:rsidRDefault="009157B3">
      <w:pPr>
        <w:jc w:val="right"/>
        <w:rPr>
          <w:sz w:val="28"/>
          <w:szCs w:val="28"/>
          <w:lang w:val="es-CR"/>
        </w:rPr>
      </w:pPr>
    </w:p>
    <w:p w:rsidR="009157B3" w:rsidRPr="009157B3" w:rsidRDefault="009157B3">
      <w:pPr>
        <w:jc w:val="right"/>
        <w:rPr>
          <w:sz w:val="28"/>
          <w:szCs w:val="28"/>
          <w:lang w:val="es-CR"/>
        </w:rPr>
      </w:pPr>
    </w:p>
    <w:p w:rsidR="009157B3" w:rsidRPr="009157B3" w:rsidRDefault="009157B3">
      <w:pPr>
        <w:jc w:val="right"/>
        <w:rPr>
          <w:sz w:val="28"/>
          <w:szCs w:val="28"/>
          <w:lang w:val="es-CR"/>
        </w:rPr>
      </w:pPr>
    </w:p>
    <w:p w:rsidR="009157B3" w:rsidRPr="009157B3" w:rsidRDefault="009157B3">
      <w:pPr>
        <w:jc w:val="right"/>
        <w:rPr>
          <w:lang w:val="es-CR"/>
        </w:rPr>
      </w:pPr>
    </w:p>
    <w:p w:rsidR="00723BCD" w:rsidRPr="009157B3" w:rsidRDefault="009852A2">
      <w:pPr>
        <w:jc w:val="both"/>
        <w:rPr>
          <w:lang w:val="es-CR"/>
        </w:rPr>
      </w:pPr>
      <w:r w:rsidRPr="009157B3">
        <w:rPr>
          <w:b/>
          <w:sz w:val="28"/>
          <w:szCs w:val="28"/>
          <w:lang w:val="es-CR"/>
        </w:rPr>
        <w:lastRenderedPageBreak/>
        <w:t>Historial de Revisiones</w:t>
      </w:r>
    </w:p>
    <w:p w:rsidR="00723BCD" w:rsidRPr="009157B3" w:rsidRDefault="00723BCD">
      <w:pPr>
        <w:jc w:val="both"/>
        <w:rPr>
          <w:lang w:val="es-CR"/>
        </w:rPr>
      </w:pPr>
    </w:p>
    <w:tbl>
      <w:tblPr>
        <w:tblStyle w:val="a"/>
        <w:tblW w:w="10215"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2940"/>
        <w:gridCol w:w="1335"/>
        <w:gridCol w:w="4305"/>
        <w:gridCol w:w="1635"/>
      </w:tblGrid>
      <w:tr w:rsidR="00723BCD" w:rsidRPr="009157B3">
        <w:tc>
          <w:tcPr>
            <w:tcW w:w="2940" w:type="dxa"/>
            <w:tcBorders>
              <w:top w:val="single" w:sz="12" w:space="0" w:color="000000"/>
              <w:left w:val="single" w:sz="12" w:space="0" w:color="000000"/>
              <w:bottom w:val="single" w:sz="36"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Nombre</w:t>
            </w:r>
          </w:p>
        </w:tc>
        <w:tc>
          <w:tcPr>
            <w:tcW w:w="133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Fecha</w:t>
            </w:r>
          </w:p>
        </w:tc>
        <w:tc>
          <w:tcPr>
            <w:tcW w:w="430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723BCD" w:rsidRPr="009157B3" w:rsidRDefault="009157B3">
            <w:pPr>
              <w:spacing w:before="40" w:after="40"/>
              <w:ind w:left="-120"/>
              <w:jc w:val="center"/>
              <w:rPr>
                <w:lang w:val="es-CR"/>
              </w:rPr>
            </w:pPr>
            <w:r w:rsidRPr="009157B3">
              <w:rPr>
                <w:b/>
                <w:sz w:val="24"/>
                <w:szCs w:val="24"/>
                <w:lang w:val="es-CR"/>
              </w:rPr>
              <w:t>Descripción</w:t>
            </w:r>
          </w:p>
        </w:tc>
        <w:tc>
          <w:tcPr>
            <w:tcW w:w="1635" w:type="dxa"/>
            <w:tcBorders>
              <w:top w:val="single" w:sz="12" w:space="0" w:color="000000"/>
              <w:left w:val="single" w:sz="8" w:space="0" w:color="000000"/>
              <w:bottom w:val="single" w:sz="36" w:space="0" w:color="000000"/>
              <w:right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Versión</w:t>
            </w:r>
          </w:p>
        </w:tc>
      </w:tr>
      <w:tr w:rsidR="00723BCD" w:rsidRPr="009157B3">
        <w:tc>
          <w:tcPr>
            <w:tcW w:w="2940" w:type="dxa"/>
            <w:tcBorders>
              <w:left w:val="single" w:sz="12" w:space="0" w:color="000000"/>
              <w:bottom w:val="single" w:sz="8"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b/>
                <w:sz w:val="24"/>
                <w:szCs w:val="24"/>
                <w:lang w:val="es-CR"/>
              </w:rPr>
              <w:t>Informe de ejecución de pruebas</w:t>
            </w:r>
          </w:p>
        </w:tc>
        <w:tc>
          <w:tcPr>
            <w:tcW w:w="1335" w:type="dxa"/>
            <w:tcBorders>
              <w:left w:val="single" w:sz="8" w:space="0" w:color="000000"/>
              <w:bottom w:val="single" w:sz="8"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30/12/2016 </w:t>
            </w:r>
          </w:p>
        </w:tc>
        <w:tc>
          <w:tcPr>
            <w:tcW w:w="4305" w:type="dxa"/>
            <w:tcBorders>
              <w:left w:val="single" w:sz="8" w:space="0" w:color="000000"/>
              <w:bottom w:val="single" w:sz="8"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Creación del primer documento de informe de ejecución de pruebas, acorde a la primera iteración de casos de uso. </w:t>
            </w:r>
          </w:p>
        </w:tc>
        <w:tc>
          <w:tcPr>
            <w:tcW w:w="1635" w:type="dxa"/>
            <w:tcBorders>
              <w:left w:val="single" w:sz="8" w:space="0" w:color="000000"/>
              <w:bottom w:val="single" w:sz="8" w:space="0" w:color="000000"/>
              <w:right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1.0</w:t>
            </w:r>
          </w:p>
        </w:tc>
      </w:tr>
      <w:tr w:rsidR="00723BCD" w:rsidRPr="009157B3">
        <w:tc>
          <w:tcPr>
            <w:tcW w:w="2940" w:type="dxa"/>
            <w:tcBorders>
              <w:left w:val="single" w:sz="12" w:space="0" w:color="000000"/>
              <w:bottom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c>
          <w:tcPr>
            <w:tcW w:w="1335" w:type="dxa"/>
            <w:tcBorders>
              <w:left w:val="single" w:sz="8" w:space="0" w:color="000000"/>
              <w:bottom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c>
          <w:tcPr>
            <w:tcW w:w="4305" w:type="dxa"/>
            <w:tcBorders>
              <w:left w:val="single" w:sz="8" w:space="0" w:color="000000"/>
              <w:bottom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c>
          <w:tcPr>
            <w:tcW w:w="1635" w:type="dxa"/>
            <w:tcBorders>
              <w:left w:val="single" w:sz="8" w:space="0" w:color="000000"/>
              <w:bottom w:val="single" w:sz="12" w:space="0" w:color="000000"/>
              <w:right w:val="single" w:sz="12" w:space="0" w:color="000000"/>
            </w:tcBorders>
            <w:tcMar>
              <w:top w:w="100" w:type="dxa"/>
              <w:left w:w="100" w:type="dxa"/>
              <w:bottom w:w="100" w:type="dxa"/>
              <w:right w:w="100" w:type="dxa"/>
            </w:tcMar>
          </w:tcPr>
          <w:p w:rsidR="00723BCD" w:rsidRPr="009157B3" w:rsidRDefault="009852A2">
            <w:pPr>
              <w:spacing w:before="40" w:after="40"/>
              <w:ind w:left="-120"/>
              <w:jc w:val="center"/>
              <w:rPr>
                <w:lang w:val="es-CR"/>
              </w:rPr>
            </w:pPr>
            <w:r w:rsidRPr="009157B3">
              <w:rPr>
                <w:sz w:val="24"/>
                <w:szCs w:val="24"/>
                <w:lang w:val="es-CR"/>
              </w:rPr>
              <w:t xml:space="preserve"> </w:t>
            </w:r>
          </w:p>
        </w:tc>
      </w:tr>
    </w:tbl>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Default="00723BCD">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Default="009157B3">
      <w:pPr>
        <w:jc w:val="both"/>
        <w:rPr>
          <w:lang w:val="es-CR"/>
        </w:rPr>
      </w:pPr>
    </w:p>
    <w:p w:rsidR="009157B3" w:rsidRPr="009157B3" w:rsidRDefault="009157B3">
      <w:pPr>
        <w:jc w:val="both"/>
        <w:rPr>
          <w:lang w:val="es-CR"/>
        </w:rPr>
      </w:pPr>
    </w:p>
    <w:p w:rsidR="00723BCD" w:rsidRPr="009157B3" w:rsidRDefault="009852A2">
      <w:pPr>
        <w:jc w:val="both"/>
        <w:rPr>
          <w:lang w:val="es-CR"/>
        </w:rPr>
      </w:pPr>
      <w:r w:rsidRPr="009157B3">
        <w:rPr>
          <w:b/>
          <w:sz w:val="24"/>
          <w:szCs w:val="24"/>
          <w:lang w:val="es-CR"/>
        </w:rPr>
        <w:lastRenderedPageBreak/>
        <w:t>Índice</w:t>
      </w:r>
    </w:p>
    <w:sdt>
      <w:sdtPr>
        <w:rPr>
          <w:rFonts w:ascii="Arial" w:eastAsia="Arial" w:hAnsi="Arial" w:cs="Arial"/>
          <w:b w:val="0"/>
          <w:bCs w:val="0"/>
          <w:color w:val="000000"/>
          <w:sz w:val="22"/>
          <w:szCs w:val="22"/>
          <w:lang w:eastAsia="en-US"/>
        </w:rPr>
        <w:id w:val="-2132623740"/>
        <w:docPartObj>
          <w:docPartGallery w:val="Table of Contents"/>
          <w:docPartUnique/>
        </w:docPartObj>
      </w:sdtPr>
      <w:sdtEndPr>
        <w:rPr>
          <w:noProof/>
        </w:rPr>
      </w:sdtEndPr>
      <w:sdtContent>
        <w:p w:rsidR="009157B3" w:rsidRPr="009157B3" w:rsidRDefault="009157B3" w:rsidP="009157B3">
          <w:pPr>
            <w:pStyle w:val="TOCHeading"/>
          </w:pPr>
        </w:p>
        <w:p w:rsidR="00156072" w:rsidRDefault="009157B3">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470230" w:history="1">
            <w:r w:rsidR="00156072" w:rsidRPr="006F6DAA">
              <w:rPr>
                <w:rStyle w:val="Hyperlink"/>
                <w:noProof/>
              </w:rPr>
              <w:t>Introducción</w:t>
            </w:r>
            <w:r w:rsidR="00156072">
              <w:rPr>
                <w:noProof/>
                <w:webHidden/>
              </w:rPr>
              <w:tab/>
            </w:r>
            <w:r w:rsidR="00156072">
              <w:rPr>
                <w:noProof/>
                <w:webHidden/>
              </w:rPr>
              <w:fldChar w:fldCharType="begin"/>
            </w:r>
            <w:r w:rsidR="00156072">
              <w:rPr>
                <w:noProof/>
                <w:webHidden/>
              </w:rPr>
              <w:instrText xml:space="preserve"> PAGEREF _Toc471470230 \h </w:instrText>
            </w:r>
            <w:r w:rsidR="00156072">
              <w:rPr>
                <w:noProof/>
                <w:webHidden/>
              </w:rPr>
            </w:r>
            <w:r w:rsidR="00156072">
              <w:rPr>
                <w:noProof/>
                <w:webHidden/>
              </w:rPr>
              <w:fldChar w:fldCharType="separate"/>
            </w:r>
            <w:r w:rsidR="00332A10">
              <w:rPr>
                <w:noProof/>
                <w:webHidden/>
              </w:rPr>
              <w:t>4</w:t>
            </w:r>
            <w:r w:rsidR="00156072">
              <w:rPr>
                <w:noProof/>
                <w:webHidden/>
              </w:rPr>
              <w:fldChar w:fldCharType="end"/>
            </w:r>
          </w:hyperlink>
        </w:p>
        <w:p w:rsidR="00156072" w:rsidRDefault="009C0C60">
          <w:pPr>
            <w:pStyle w:val="TOC1"/>
            <w:tabs>
              <w:tab w:val="right" w:leader="dot" w:pos="9350"/>
            </w:tabs>
            <w:rPr>
              <w:rFonts w:asciiTheme="minorHAnsi" w:eastAsiaTheme="minorEastAsia" w:hAnsiTheme="minorHAnsi" w:cstheme="minorBidi"/>
              <w:noProof/>
              <w:color w:val="auto"/>
            </w:rPr>
          </w:pPr>
          <w:hyperlink w:anchor="_Toc471470231" w:history="1">
            <w:r w:rsidR="00156072" w:rsidRPr="006F6DAA">
              <w:rPr>
                <w:rStyle w:val="Hyperlink"/>
                <w:noProof/>
              </w:rPr>
              <w:t>Resultados</w:t>
            </w:r>
            <w:r w:rsidR="00156072">
              <w:rPr>
                <w:noProof/>
                <w:webHidden/>
              </w:rPr>
              <w:tab/>
            </w:r>
            <w:r w:rsidR="00156072">
              <w:rPr>
                <w:noProof/>
                <w:webHidden/>
              </w:rPr>
              <w:fldChar w:fldCharType="begin"/>
            </w:r>
            <w:r w:rsidR="00156072">
              <w:rPr>
                <w:noProof/>
                <w:webHidden/>
              </w:rPr>
              <w:instrText xml:space="preserve"> PAGEREF _Toc471470231 \h </w:instrText>
            </w:r>
            <w:r w:rsidR="00156072">
              <w:rPr>
                <w:noProof/>
                <w:webHidden/>
              </w:rPr>
            </w:r>
            <w:r w:rsidR="00156072">
              <w:rPr>
                <w:noProof/>
                <w:webHidden/>
              </w:rPr>
              <w:fldChar w:fldCharType="separate"/>
            </w:r>
            <w:r w:rsidR="00332A10">
              <w:rPr>
                <w:noProof/>
                <w:webHidden/>
              </w:rPr>
              <w:t>4</w:t>
            </w:r>
            <w:r w:rsidR="00156072">
              <w:rPr>
                <w:noProof/>
                <w:webHidden/>
              </w:rPr>
              <w:fldChar w:fldCharType="end"/>
            </w:r>
          </w:hyperlink>
        </w:p>
        <w:p w:rsidR="00156072" w:rsidRDefault="009C0C60">
          <w:pPr>
            <w:pStyle w:val="TOC2"/>
            <w:tabs>
              <w:tab w:val="right" w:leader="dot" w:pos="9350"/>
            </w:tabs>
            <w:rPr>
              <w:rFonts w:asciiTheme="minorHAnsi" w:eastAsiaTheme="minorEastAsia" w:hAnsiTheme="minorHAnsi" w:cstheme="minorBidi"/>
              <w:noProof/>
              <w:color w:val="auto"/>
            </w:rPr>
          </w:pPr>
          <w:hyperlink w:anchor="_Toc471470232" w:history="1">
            <w:r w:rsidR="00156072" w:rsidRPr="006F6DAA">
              <w:rPr>
                <w:rStyle w:val="Hyperlink"/>
                <w:noProof/>
              </w:rPr>
              <w:t>Pruebas Manuales</w:t>
            </w:r>
            <w:r w:rsidR="00156072">
              <w:rPr>
                <w:noProof/>
                <w:webHidden/>
              </w:rPr>
              <w:tab/>
            </w:r>
            <w:r w:rsidR="00156072">
              <w:rPr>
                <w:noProof/>
                <w:webHidden/>
              </w:rPr>
              <w:fldChar w:fldCharType="begin"/>
            </w:r>
            <w:r w:rsidR="00156072">
              <w:rPr>
                <w:noProof/>
                <w:webHidden/>
              </w:rPr>
              <w:instrText xml:space="preserve"> PAGEREF _Toc471470232 \h </w:instrText>
            </w:r>
            <w:r w:rsidR="00156072">
              <w:rPr>
                <w:noProof/>
                <w:webHidden/>
              </w:rPr>
            </w:r>
            <w:r w:rsidR="00156072">
              <w:rPr>
                <w:noProof/>
                <w:webHidden/>
              </w:rPr>
              <w:fldChar w:fldCharType="separate"/>
            </w:r>
            <w:r w:rsidR="00332A10">
              <w:rPr>
                <w:noProof/>
                <w:webHidden/>
              </w:rPr>
              <w:t>4</w:t>
            </w:r>
            <w:r w:rsidR="00156072">
              <w:rPr>
                <w:noProof/>
                <w:webHidden/>
              </w:rPr>
              <w:fldChar w:fldCharType="end"/>
            </w:r>
          </w:hyperlink>
        </w:p>
        <w:p w:rsidR="00156072" w:rsidRDefault="009C0C60">
          <w:pPr>
            <w:pStyle w:val="TOC3"/>
            <w:tabs>
              <w:tab w:val="right" w:leader="dot" w:pos="9350"/>
            </w:tabs>
            <w:rPr>
              <w:rFonts w:asciiTheme="minorHAnsi" w:eastAsiaTheme="minorEastAsia" w:hAnsiTheme="minorHAnsi" w:cstheme="minorBidi"/>
              <w:noProof/>
              <w:color w:val="auto"/>
            </w:rPr>
          </w:pPr>
          <w:hyperlink w:anchor="_Toc471470233" w:history="1">
            <w:r w:rsidR="00156072" w:rsidRPr="006F6DAA">
              <w:rPr>
                <w:rStyle w:val="Hyperlink"/>
                <w:noProof/>
              </w:rPr>
              <w:t>UC-001 - Subir archivo de texto</w:t>
            </w:r>
            <w:r w:rsidR="00156072">
              <w:rPr>
                <w:noProof/>
                <w:webHidden/>
              </w:rPr>
              <w:tab/>
            </w:r>
            <w:r w:rsidR="00156072">
              <w:rPr>
                <w:noProof/>
                <w:webHidden/>
              </w:rPr>
              <w:fldChar w:fldCharType="begin"/>
            </w:r>
            <w:r w:rsidR="00156072">
              <w:rPr>
                <w:noProof/>
                <w:webHidden/>
              </w:rPr>
              <w:instrText xml:space="preserve"> PAGEREF _Toc471470233 \h </w:instrText>
            </w:r>
            <w:r w:rsidR="00156072">
              <w:rPr>
                <w:noProof/>
                <w:webHidden/>
              </w:rPr>
            </w:r>
            <w:r w:rsidR="00156072">
              <w:rPr>
                <w:noProof/>
                <w:webHidden/>
              </w:rPr>
              <w:fldChar w:fldCharType="separate"/>
            </w:r>
            <w:r w:rsidR="00332A10">
              <w:rPr>
                <w:noProof/>
                <w:webHidden/>
              </w:rPr>
              <w:t>5</w:t>
            </w:r>
            <w:r w:rsidR="00156072">
              <w:rPr>
                <w:noProof/>
                <w:webHidden/>
              </w:rPr>
              <w:fldChar w:fldCharType="end"/>
            </w:r>
          </w:hyperlink>
        </w:p>
        <w:p w:rsidR="00156072" w:rsidRDefault="009C0C60">
          <w:pPr>
            <w:pStyle w:val="TOC3"/>
            <w:tabs>
              <w:tab w:val="right" w:leader="dot" w:pos="9350"/>
            </w:tabs>
            <w:rPr>
              <w:rFonts w:asciiTheme="minorHAnsi" w:eastAsiaTheme="minorEastAsia" w:hAnsiTheme="minorHAnsi" w:cstheme="minorBidi"/>
              <w:noProof/>
              <w:color w:val="auto"/>
            </w:rPr>
          </w:pPr>
          <w:hyperlink w:anchor="_Toc471470234" w:history="1">
            <w:r w:rsidR="00156072" w:rsidRPr="006F6DAA">
              <w:rPr>
                <w:rStyle w:val="Hyperlink"/>
                <w:noProof/>
              </w:rPr>
              <w:t>UC-002 - Leer archivo de texto</w:t>
            </w:r>
            <w:r w:rsidR="00156072">
              <w:rPr>
                <w:noProof/>
                <w:webHidden/>
              </w:rPr>
              <w:tab/>
            </w:r>
            <w:r w:rsidR="00156072">
              <w:rPr>
                <w:noProof/>
                <w:webHidden/>
              </w:rPr>
              <w:fldChar w:fldCharType="begin"/>
            </w:r>
            <w:r w:rsidR="00156072">
              <w:rPr>
                <w:noProof/>
                <w:webHidden/>
              </w:rPr>
              <w:instrText xml:space="preserve"> PAGEREF _Toc471470234 \h </w:instrText>
            </w:r>
            <w:r w:rsidR="00156072">
              <w:rPr>
                <w:noProof/>
                <w:webHidden/>
              </w:rPr>
            </w:r>
            <w:r w:rsidR="00156072">
              <w:rPr>
                <w:noProof/>
                <w:webHidden/>
              </w:rPr>
              <w:fldChar w:fldCharType="separate"/>
            </w:r>
            <w:r w:rsidR="00332A10">
              <w:rPr>
                <w:noProof/>
                <w:webHidden/>
              </w:rPr>
              <w:t>6</w:t>
            </w:r>
            <w:r w:rsidR="00156072">
              <w:rPr>
                <w:noProof/>
                <w:webHidden/>
              </w:rPr>
              <w:fldChar w:fldCharType="end"/>
            </w:r>
          </w:hyperlink>
        </w:p>
        <w:p w:rsidR="00156072" w:rsidRDefault="009C0C60">
          <w:pPr>
            <w:pStyle w:val="TOC3"/>
            <w:tabs>
              <w:tab w:val="right" w:leader="dot" w:pos="9350"/>
            </w:tabs>
            <w:rPr>
              <w:rFonts w:asciiTheme="minorHAnsi" w:eastAsiaTheme="minorEastAsia" w:hAnsiTheme="minorHAnsi" w:cstheme="minorBidi"/>
              <w:noProof/>
              <w:color w:val="auto"/>
            </w:rPr>
          </w:pPr>
          <w:hyperlink w:anchor="_Toc471470235" w:history="1">
            <w:r w:rsidR="00156072" w:rsidRPr="006F6DAA">
              <w:rPr>
                <w:rStyle w:val="Hyperlink"/>
                <w:noProof/>
              </w:rPr>
              <w:t>UC-003 - Generar la fórmula de concentración</w:t>
            </w:r>
            <w:r w:rsidR="00156072">
              <w:rPr>
                <w:noProof/>
                <w:webHidden/>
              </w:rPr>
              <w:tab/>
            </w:r>
            <w:r w:rsidR="00156072">
              <w:rPr>
                <w:noProof/>
                <w:webHidden/>
              </w:rPr>
              <w:fldChar w:fldCharType="begin"/>
            </w:r>
            <w:r w:rsidR="00156072">
              <w:rPr>
                <w:noProof/>
                <w:webHidden/>
              </w:rPr>
              <w:instrText xml:space="preserve"> PAGEREF _Toc471470235 \h </w:instrText>
            </w:r>
            <w:r w:rsidR="00156072">
              <w:rPr>
                <w:noProof/>
                <w:webHidden/>
              </w:rPr>
            </w:r>
            <w:r w:rsidR="00156072">
              <w:rPr>
                <w:noProof/>
                <w:webHidden/>
              </w:rPr>
              <w:fldChar w:fldCharType="separate"/>
            </w:r>
            <w:r w:rsidR="00332A10">
              <w:rPr>
                <w:noProof/>
                <w:webHidden/>
              </w:rPr>
              <w:t>7</w:t>
            </w:r>
            <w:r w:rsidR="00156072">
              <w:rPr>
                <w:noProof/>
                <w:webHidden/>
              </w:rPr>
              <w:fldChar w:fldCharType="end"/>
            </w:r>
          </w:hyperlink>
        </w:p>
        <w:p w:rsidR="00156072" w:rsidRDefault="009C0C60">
          <w:pPr>
            <w:pStyle w:val="TOC3"/>
            <w:tabs>
              <w:tab w:val="right" w:leader="dot" w:pos="9350"/>
            </w:tabs>
            <w:rPr>
              <w:rFonts w:asciiTheme="minorHAnsi" w:eastAsiaTheme="minorEastAsia" w:hAnsiTheme="minorHAnsi" w:cstheme="minorBidi"/>
              <w:noProof/>
              <w:color w:val="auto"/>
            </w:rPr>
          </w:pPr>
          <w:hyperlink w:anchor="_Toc471470236" w:history="1">
            <w:r w:rsidR="00156072" w:rsidRPr="006F6DAA">
              <w:rPr>
                <w:rStyle w:val="Hyperlink"/>
                <w:noProof/>
              </w:rPr>
              <w:t>UC-004 - Observar carpeta</w:t>
            </w:r>
            <w:r w:rsidR="00156072">
              <w:rPr>
                <w:noProof/>
                <w:webHidden/>
              </w:rPr>
              <w:tab/>
            </w:r>
            <w:r w:rsidR="00156072">
              <w:rPr>
                <w:noProof/>
                <w:webHidden/>
              </w:rPr>
              <w:fldChar w:fldCharType="begin"/>
            </w:r>
            <w:r w:rsidR="00156072">
              <w:rPr>
                <w:noProof/>
                <w:webHidden/>
              </w:rPr>
              <w:instrText xml:space="preserve"> PAGEREF _Toc471470236 \h </w:instrText>
            </w:r>
            <w:r w:rsidR="00156072">
              <w:rPr>
                <w:noProof/>
                <w:webHidden/>
              </w:rPr>
            </w:r>
            <w:r w:rsidR="00156072">
              <w:rPr>
                <w:noProof/>
                <w:webHidden/>
              </w:rPr>
              <w:fldChar w:fldCharType="separate"/>
            </w:r>
            <w:r w:rsidR="00332A10">
              <w:rPr>
                <w:noProof/>
                <w:webHidden/>
              </w:rPr>
              <w:t>8</w:t>
            </w:r>
            <w:r w:rsidR="00156072">
              <w:rPr>
                <w:noProof/>
                <w:webHidden/>
              </w:rPr>
              <w:fldChar w:fldCharType="end"/>
            </w:r>
          </w:hyperlink>
        </w:p>
        <w:p w:rsidR="00156072" w:rsidRDefault="009C0C60">
          <w:pPr>
            <w:pStyle w:val="TOC3"/>
            <w:tabs>
              <w:tab w:val="right" w:leader="dot" w:pos="9350"/>
            </w:tabs>
            <w:rPr>
              <w:rFonts w:asciiTheme="minorHAnsi" w:eastAsiaTheme="minorEastAsia" w:hAnsiTheme="minorHAnsi" w:cstheme="minorBidi"/>
              <w:noProof/>
              <w:color w:val="auto"/>
            </w:rPr>
          </w:pPr>
          <w:hyperlink w:anchor="_Toc471470237" w:history="1">
            <w:r w:rsidR="00156072" w:rsidRPr="006F6DAA">
              <w:rPr>
                <w:rStyle w:val="Hyperlink"/>
                <w:noProof/>
              </w:rPr>
              <w:t>UC-005 - Calcular el valor de “Sample”</w:t>
            </w:r>
            <w:r w:rsidR="00156072">
              <w:rPr>
                <w:noProof/>
                <w:webHidden/>
              </w:rPr>
              <w:tab/>
            </w:r>
            <w:r w:rsidR="00156072">
              <w:rPr>
                <w:noProof/>
                <w:webHidden/>
              </w:rPr>
              <w:fldChar w:fldCharType="begin"/>
            </w:r>
            <w:r w:rsidR="00156072">
              <w:rPr>
                <w:noProof/>
                <w:webHidden/>
              </w:rPr>
              <w:instrText xml:space="preserve"> PAGEREF _Toc471470237 \h </w:instrText>
            </w:r>
            <w:r w:rsidR="00156072">
              <w:rPr>
                <w:noProof/>
                <w:webHidden/>
              </w:rPr>
            </w:r>
            <w:r w:rsidR="00156072">
              <w:rPr>
                <w:noProof/>
                <w:webHidden/>
              </w:rPr>
              <w:fldChar w:fldCharType="separate"/>
            </w:r>
            <w:r w:rsidR="00332A10">
              <w:rPr>
                <w:noProof/>
                <w:webHidden/>
              </w:rPr>
              <w:t>9</w:t>
            </w:r>
            <w:r w:rsidR="00156072">
              <w:rPr>
                <w:noProof/>
                <w:webHidden/>
              </w:rPr>
              <w:fldChar w:fldCharType="end"/>
            </w:r>
          </w:hyperlink>
        </w:p>
        <w:p w:rsidR="00156072" w:rsidRDefault="009C0C60">
          <w:pPr>
            <w:pStyle w:val="TOC3"/>
            <w:tabs>
              <w:tab w:val="right" w:leader="dot" w:pos="9350"/>
            </w:tabs>
            <w:rPr>
              <w:rFonts w:asciiTheme="minorHAnsi" w:eastAsiaTheme="minorEastAsia" w:hAnsiTheme="minorHAnsi" w:cstheme="minorBidi"/>
              <w:noProof/>
              <w:color w:val="auto"/>
            </w:rPr>
          </w:pPr>
          <w:hyperlink w:anchor="_Toc471470238" w:history="1">
            <w:r w:rsidR="00156072" w:rsidRPr="006F6DAA">
              <w:rPr>
                <w:rStyle w:val="Hyperlink"/>
                <w:noProof/>
              </w:rPr>
              <w:t>UC-006 - Ingresar el valor de concentración estándar</w:t>
            </w:r>
            <w:r w:rsidR="00156072">
              <w:rPr>
                <w:noProof/>
                <w:webHidden/>
              </w:rPr>
              <w:tab/>
            </w:r>
            <w:r w:rsidR="00156072">
              <w:rPr>
                <w:noProof/>
                <w:webHidden/>
              </w:rPr>
              <w:fldChar w:fldCharType="begin"/>
            </w:r>
            <w:r w:rsidR="00156072">
              <w:rPr>
                <w:noProof/>
                <w:webHidden/>
              </w:rPr>
              <w:instrText xml:space="preserve"> PAGEREF _Toc471470238 \h </w:instrText>
            </w:r>
            <w:r w:rsidR="00156072">
              <w:rPr>
                <w:noProof/>
                <w:webHidden/>
              </w:rPr>
            </w:r>
            <w:r w:rsidR="00156072">
              <w:rPr>
                <w:noProof/>
                <w:webHidden/>
              </w:rPr>
              <w:fldChar w:fldCharType="separate"/>
            </w:r>
            <w:r w:rsidR="00332A10">
              <w:rPr>
                <w:noProof/>
                <w:webHidden/>
              </w:rPr>
              <w:t>10</w:t>
            </w:r>
            <w:r w:rsidR="00156072">
              <w:rPr>
                <w:noProof/>
                <w:webHidden/>
              </w:rPr>
              <w:fldChar w:fldCharType="end"/>
            </w:r>
          </w:hyperlink>
        </w:p>
        <w:p w:rsidR="00156072" w:rsidRDefault="009C0C60">
          <w:pPr>
            <w:pStyle w:val="TOC2"/>
            <w:tabs>
              <w:tab w:val="right" w:leader="dot" w:pos="9350"/>
            </w:tabs>
            <w:rPr>
              <w:rFonts w:asciiTheme="minorHAnsi" w:eastAsiaTheme="minorEastAsia" w:hAnsiTheme="minorHAnsi" w:cstheme="minorBidi"/>
              <w:noProof/>
              <w:color w:val="auto"/>
            </w:rPr>
          </w:pPr>
          <w:hyperlink w:anchor="_Toc471470239" w:history="1">
            <w:r w:rsidR="00156072" w:rsidRPr="006F6DAA">
              <w:rPr>
                <w:rStyle w:val="Hyperlink"/>
                <w:noProof/>
              </w:rPr>
              <w:t>Pruebas Automáticas</w:t>
            </w:r>
            <w:r w:rsidR="00156072">
              <w:rPr>
                <w:noProof/>
                <w:webHidden/>
              </w:rPr>
              <w:tab/>
            </w:r>
            <w:r w:rsidR="00156072">
              <w:rPr>
                <w:noProof/>
                <w:webHidden/>
              </w:rPr>
              <w:fldChar w:fldCharType="begin"/>
            </w:r>
            <w:r w:rsidR="00156072">
              <w:rPr>
                <w:noProof/>
                <w:webHidden/>
              </w:rPr>
              <w:instrText xml:space="preserve"> PAGEREF _Toc471470239 \h </w:instrText>
            </w:r>
            <w:r w:rsidR="00156072">
              <w:rPr>
                <w:noProof/>
                <w:webHidden/>
              </w:rPr>
            </w:r>
            <w:r w:rsidR="00156072">
              <w:rPr>
                <w:noProof/>
                <w:webHidden/>
              </w:rPr>
              <w:fldChar w:fldCharType="separate"/>
            </w:r>
            <w:r w:rsidR="00332A10">
              <w:rPr>
                <w:noProof/>
                <w:webHidden/>
              </w:rPr>
              <w:t>11</w:t>
            </w:r>
            <w:r w:rsidR="00156072">
              <w:rPr>
                <w:noProof/>
                <w:webHidden/>
              </w:rPr>
              <w:fldChar w:fldCharType="end"/>
            </w:r>
          </w:hyperlink>
        </w:p>
        <w:p w:rsidR="009157B3" w:rsidRDefault="009157B3">
          <w:r>
            <w:rPr>
              <w:b/>
              <w:bCs/>
              <w:noProof/>
            </w:rPr>
            <w:fldChar w:fldCharType="end"/>
          </w:r>
        </w:p>
      </w:sdtContent>
    </w:sdt>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723BCD">
      <w:pPr>
        <w:jc w:val="both"/>
        <w:rPr>
          <w:lang w:val="es-CR"/>
        </w:rPr>
      </w:pPr>
    </w:p>
    <w:p w:rsidR="00723BCD" w:rsidRPr="009157B3" w:rsidRDefault="009852A2" w:rsidP="009157B3">
      <w:pPr>
        <w:pStyle w:val="Heading1"/>
      </w:pPr>
      <w:bookmarkStart w:id="1" w:name="_Toc471470230"/>
      <w:r w:rsidRPr="009157B3">
        <w:lastRenderedPageBreak/>
        <w:t>Introducción</w:t>
      </w:r>
      <w:bookmarkEnd w:id="1"/>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t xml:space="preserve">En este primer informe de ejecución de pruebas se presentan los resultados obtenidos en la ejecución de las pruebas para la primera iteración de casos de uso para el sistema Nitrate. El objetivo de este es brindar de manera rápida y sencilla los resultados obtenidos de las pruebas realizadas para la primera iteración. Está basado en el plan de pruebas 001 que se puede acceder en: </w:t>
      </w:r>
      <w:hyperlink r:id="rId9">
        <w:r w:rsidRPr="009157B3">
          <w:rPr>
            <w:rFonts w:ascii="Times New Roman" w:eastAsia="Times New Roman" w:hAnsi="Times New Roman" w:cs="Times New Roman"/>
            <w:color w:val="1155CC"/>
            <w:sz w:val="24"/>
            <w:szCs w:val="24"/>
            <w:u w:val="single"/>
            <w:lang w:val="es-CR"/>
          </w:rPr>
          <w:t>https://drive.google.com/open?id=0Bwn9E8E9d8OwNWZncmRXbklBbDA</w:t>
        </w:r>
      </w:hyperlink>
      <w:r w:rsidRPr="009157B3">
        <w:rPr>
          <w:rFonts w:ascii="Times New Roman" w:eastAsia="Times New Roman" w:hAnsi="Times New Roman" w:cs="Times New Roman"/>
          <w:sz w:val="24"/>
          <w:szCs w:val="24"/>
          <w:lang w:val="es-CR"/>
        </w:rPr>
        <w:t xml:space="preserve">  . Se recomienda revisar tal documento. El documento de casos de uso se puede encontrar </w:t>
      </w:r>
      <w:r w:rsidR="009157B3" w:rsidRPr="009157B3">
        <w:rPr>
          <w:rFonts w:ascii="Times New Roman" w:eastAsia="Times New Roman" w:hAnsi="Times New Roman" w:cs="Times New Roman"/>
          <w:sz w:val="24"/>
          <w:szCs w:val="24"/>
          <w:lang w:val="es-CR"/>
        </w:rPr>
        <w:t>en:</w:t>
      </w:r>
      <w:r w:rsidRPr="009157B3">
        <w:rPr>
          <w:rFonts w:ascii="Times New Roman" w:eastAsia="Times New Roman" w:hAnsi="Times New Roman" w:cs="Times New Roman"/>
          <w:sz w:val="24"/>
          <w:szCs w:val="24"/>
          <w:lang w:val="es-CR"/>
        </w:rPr>
        <w:t xml:space="preserve"> </w:t>
      </w:r>
      <w:hyperlink r:id="rId10">
        <w:r w:rsidRPr="009157B3">
          <w:rPr>
            <w:rFonts w:ascii="Times New Roman" w:eastAsia="Times New Roman" w:hAnsi="Times New Roman" w:cs="Times New Roman"/>
            <w:color w:val="1155CC"/>
            <w:sz w:val="24"/>
            <w:szCs w:val="24"/>
            <w:u w:val="single"/>
            <w:lang w:val="es-CR"/>
          </w:rPr>
          <w:t>https://drive.google.com/open?id=0Bwn9E8E9d8OwZUEtNURlaFkxZU0</w:t>
        </w:r>
      </w:hyperlink>
      <w:r w:rsidRPr="009157B3">
        <w:rPr>
          <w:rFonts w:ascii="Times New Roman" w:eastAsia="Times New Roman" w:hAnsi="Times New Roman" w:cs="Times New Roman"/>
          <w:sz w:val="24"/>
          <w:szCs w:val="24"/>
          <w:lang w:val="es-CR"/>
        </w:rPr>
        <w:t xml:space="preserve"> . Se recomienda también revisar el documento de requerimientos (ERS) que se puede localizar en: </w:t>
      </w:r>
      <w:hyperlink r:id="rId11">
        <w:r w:rsidRPr="009157B3">
          <w:rPr>
            <w:rFonts w:ascii="Times New Roman" w:eastAsia="Times New Roman" w:hAnsi="Times New Roman" w:cs="Times New Roman"/>
            <w:color w:val="1155CC"/>
            <w:sz w:val="24"/>
            <w:szCs w:val="24"/>
            <w:u w:val="single"/>
            <w:lang w:val="es-CR"/>
          </w:rPr>
          <w:t>https://drive.google.com/open?id=0Bwn9E8E9d8OwQXZIWmlUMVM5dDA</w:t>
        </w:r>
      </w:hyperlink>
      <w:r w:rsidRPr="009157B3">
        <w:rPr>
          <w:rFonts w:ascii="Times New Roman" w:eastAsia="Times New Roman" w:hAnsi="Times New Roman" w:cs="Times New Roman"/>
          <w:sz w:val="24"/>
          <w:szCs w:val="24"/>
          <w:lang w:val="es-CR"/>
        </w:rPr>
        <w:t xml:space="preserve"> .</w:t>
      </w:r>
    </w:p>
    <w:p w:rsidR="00723BCD" w:rsidRPr="009157B3" w:rsidRDefault="00723BCD">
      <w:pPr>
        <w:spacing w:line="360" w:lineRule="auto"/>
        <w:jc w:val="both"/>
        <w:rPr>
          <w:lang w:val="es-CR"/>
        </w:rPr>
      </w:pPr>
    </w:p>
    <w:p w:rsidR="00723BCD" w:rsidRPr="009157B3" w:rsidRDefault="009852A2" w:rsidP="009157B3">
      <w:pPr>
        <w:pStyle w:val="Heading1"/>
      </w:pPr>
      <w:bookmarkStart w:id="2" w:name="_Toc471470231"/>
      <w:r w:rsidRPr="009157B3">
        <w:t>Resultados</w:t>
      </w:r>
      <w:bookmarkEnd w:id="2"/>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t>En el plan de pruebas se especificaron dos tipos de pruebas: manuales y automáticas. Las pruebas manuales fueron realizadas por los integrantes del sistema Nitrate. Las pruebas automáticas corresponden a pruebas de unidad y de integración creadas con una herramienta de Java llamada Junit.</w:t>
      </w:r>
    </w:p>
    <w:p w:rsidR="00723BCD" w:rsidRPr="009157B3" w:rsidRDefault="00723BCD">
      <w:pPr>
        <w:spacing w:line="360" w:lineRule="auto"/>
        <w:jc w:val="both"/>
        <w:rPr>
          <w:lang w:val="es-CR"/>
        </w:rPr>
      </w:pPr>
    </w:p>
    <w:p w:rsidR="00723BCD" w:rsidRPr="009157B3" w:rsidRDefault="009852A2" w:rsidP="009157B3">
      <w:pPr>
        <w:pStyle w:val="Heading2"/>
      </w:pPr>
      <w:bookmarkStart w:id="3" w:name="_Toc471470232"/>
      <w:r w:rsidRPr="009157B3">
        <w:t>Pruebas Manuales</w:t>
      </w:r>
      <w:bookmarkEnd w:id="3"/>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t>Estas corresponden a los casos de uso:</w:t>
      </w:r>
    </w:p>
    <w:p w:rsidR="00723BCD" w:rsidRPr="009157B3" w:rsidRDefault="00723BCD">
      <w:pPr>
        <w:spacing w:line="360" w:lineRule="auto"/>
        <w:jc w:val="both"/>
        <w:rPr>
          <w:lang w:val="es-CR"/>
        </w:rPr>
      </w:pPr>
    </w:p>
    <w:tbl>
      <w:tblPr>
        <w:tblStyle w:val="a0"/>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620"/>
        <w:gridCol w:w="1543"/>
        <w:gridCol w:w="1543"/>
      </w:tblGrid>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Identificador</w:t>
            </w:r>
          </w:p>
        </w:tc>
        <w:tc>
          <w:tcPr>
            <w:tcW w:w="46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Caso de uso</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Cantidad de pruebas</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UC-001</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Subir archivo de texto</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UC-002</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Leer archivo de texto</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UC-003</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Generar la fórmula de concentración</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UC-004</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Observar carpeta</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8</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Media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UC-005</w:t>
            </w:r>
          </w:p>
        </w:tc>
        <w:tc>
          <w:tcPr>
            <w:tcW w:w="4620" w:type="dxa"/>
            <w:tcMar>
              <w:top w:w="100" w:type="dxa"/>
              <w:left w:w="100" w:type="dxa"/>
              <w:bottom w:w="100" w:type="dxa"/>
              <w:right w:w="100" w:type="dxa"/>
            </w:tcMar>
          </w:tcPr>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Calcular el valor de “</w:t>
            </w:r>
            <w:r w:rsidRPr="009157B3">
              <w:rPr>
                <w:rFonts w:ascii="Times New Roman" w:eastAsia="Times New Roman" w:hAnsi="Times New Roman" w:cs="Times New Roman"/>
                <w:i/>
                <w:sz w:val="24"/>
                <w:szCs w:val="24"/>
                <w:lang w:val="es-CR"/>
              </w:rPr>
              <w:t>Sample</w:t>
            </w:r>
            <w:r w:rsidRPr="009157B3">
              <w:rPr>
                <w:rFonts w:ascii="Times New Roman" w:eastAsia="Times New Roman" w:hAnsi="Times New Roman" w:cs="Times New Roman"/>
                <w:sz w:val="24"/>
                <w:szCs w:val="24"/>
                <w:lang w:val="es-CR"/>
              </w:rPr>
              <w:t>”</w:t>
            </w:r>
          </w:p>
        </w:tc>
        <w:tc>
          <w:tcPr>
            <w:tcW w:w="1543" w:type="dxa"/>
            <w:tcMar>
              <w:top w:w="100" w:type="dxa"/>
              <w:left w:w="100" w:type="dxa"/>
              <w:bottom w:w="100" w:type="dxa"/>
              <w:right w:w="100" w:type="dxa"/>
            </w:tcMar>
          </w:tcPr>
          <w:p w:rsidR="00723BCD" w:rsidRPr="009157B3" w:rsidRDefault="009852A2">
            <w:pPr>
              <w:spacing w:line="360" w:lineRule="auto"/>
              <w:jc w:val="center"/>
              <w:rPr>
                <w:lang w:val="es-CR"/>
              </w:rPr>
            </w:pPr>
            <w:r w:rsidRPr="009157B3">
              <w:rPr>
                <w:rFonts w:ascii="Times New Roman" w:eastAsia="Times New Roman" w:hAnsi="Times New Roman" w:cs="Times New Roman"/>
                <w:sz w:val="24"/>
                <w:szCs w:val="24"/>
                <w:lang w:val="es-CR"/>
              </w:rPr>
              <w:t>16</w:t>
            </w:r>
          </w:p>
        </w:tc>
        <w:tc>
          <w:tcPr>
            <w:tcW w:w="1543" w:type="dxa"/>
            <w:tcMar>
              <w:top w:w="100" w:type="dxa"/>
              <w:left w:w="100" w:type="dxa"/>
              <w:bottom w:w="100" w:type="dxa"/>
              <w:right w:w="100" w:type="dxa"/>
            </w:tcMar>
          </w:tcPr>
          <w:p w:rsidR="00723BCD" w:rsidRPr="009157B3" w:rsidRDefault="009852A2">
            <w:pPr>
              <w:spacing w:line="360" w:lineRule="auto"/>
              <w:jc w:val="center"/>
              <w:rPr>
                <w:lang w:val="es-CR"/>
              </w:rPr>
            </w:pPr>
            <w:r w:rsidRPr="009157B3">
              <w:rPr>
                <w:rFonts w:ascii="Times New Roman" w:eastAsia="Times New Roman" w:hAnsi="Times New Roman" w:cs="Times New Roman"/>
                <w:sz w:val="24"/>
                <w:szCs w:val="24"/>
                <w:lang w:val="es-CR"/>
              </w:rPr>
              <w:t>Alta</w:t>
            </w:r>
          </w:p>
        </w:tc>
      </w:tr>
      <w:tr w:rsidR="00723BCD" w:rsidRPr="009157B3">
        <w:tc>
          <w:tcPr>
            <w:tcW w:w="165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UC-006</w:t>
            </w:r>
          </w:p>
        </w:tc>
        <w:tc>
          <w:tcPr>
            <w:tcW w:w="462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 xml:space="preserve">Ingresar valor de concentración estándar </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4</w:t>
            </w:r>
          </w:p>
        </w:tc>
        <w:tc>
          <w:tcPr>
            <w:tcW w:w="1543"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Baja</w:t>
            </w:r>
          </w:p>
        </w:tc>
      </w:tr>
    </w:tbl>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r>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lastRenderedPageBreak/>
        <w:tab/>
        <w:t>Para cada caso de uso se creará una subsección con su nombre con sus resultados y su caso de prueba correspondiente.</w:t>
      </w:r>
    </w:p>
    <w:p w:rsidR="00723BCD" w:rsidRPr="009157B3" w:rsidRDefault="00723BCD">
      <w:pPr>
        <w:spacing w:line="360" w:lineRule="auto"/>
        <w:jc w:val="both"/>
        <w:rPr>
          <w:lang w:val="es-CR"/>
        </w:rPr>
      </w:pPr>
    </w:p>
    <w:p w:rsidR="00723BCD" w:rsidRPr="009157B3" w:rsidRDefault="009852A2" w:rsidP="009157B3">
      <w:pPr>
        <w:pStyle w:val="Heading3"/>
      </w:pPr>
      <w:bookmarkStart w:id="4" w:name="_Toc471470233"/>
      <w:r w:rsidRPr="009157B3">
        <w:t>UC-001 - Subir archivo de texto</w:t>
      </w:r>
      <w:bookmarkEnd w:id="4"/>
    </w:p>
    <w:p w:rsidR="00723BCD" w:rsidRPr="009157B3" w:rsidRDefault="00723BCD">
      <w:pPr>
        <w:spacing w:line="360" w:lineRule="auto"/>
        <w:jc w:val="both"/>
        <w:rPr>
          <w:lang w:val="es-CR"/>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UC-001</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subir un archivo de texto</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a subir de texto tuvo que haber sido creado externamente.</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Poscondiciones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archivo de texto es cargado al sistema Nitrate y tal situación es mostrada en pantalla.</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la opción de</w:t>
            </w:r>
            <w:r w:rsidRPr="009157B3">
              <w:rPr>
                <w:rFonts w:ascii="Times New Roman" w:eastAsia="Times New Roman" w:hAnsi="Times New Roman" w:cs="Times New Roman"/>
                <w:i/>
                <w:sz w:val="24"/>
                <w:szCs w:val="24"/>
                <w:lang w:val="es-CR"/>
              </w:rPr>
              <w:t xml:space="preserve"> Open File</w:t>
            </w:r>
            <w:r w:rsidRPr="009157B3">
              <w:rPr>
                <w:rFonts w:ascii="Times New Roman" w:eastAsia="Times New Roman" w:hAnsi="Times New Roman" w:cs="Times New Roman"/>
                <w:sz w:val="24"/>
                <w:szCs w:val="24"/>
                <w:lang w:val="es-CR"/>
              </w:rPr>
              <w:t xml:space="preserve"> de la pantalla principal.</w:t>
            </w:r>
          </w:p>
          <w:p w:rsidR="00723BCD" w:rsidRPr="009157B3" w:rsidRDefault="009852A2">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el archivo que desea subir.</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muestre en pantalla una nueva pantalla con los archivos y directorios del computador.</w:t>
            </w:r>
          </w:p>
          <w:p w:rsidR="00723BCD" w:rsidRPr="009157B3" w:rsidRDefault="009852A2">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muestre en pantalla el archivo cargado y los datos de él en la tabla principal del programa.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332A10">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funcionamiento perfecto del caso de uso. Todo archivo es cargado con sus metadatos en la tabla principal.</w:t>
            </w:r>
          </w:p>
        </w:tc>
      </w:tr>
    </w:tbl>
    <w:p w:rsidR="00723BCD" w:rsidRPr="009157B3" w:rsidRDefault="00723BCD">
      <w:pPr>
        <w:spacing w:line="360" w:lineRule="auto"/>
        <w:jc w:val="both"/>
        <w:rPr>
          <w:lang w:val="es-CR"/>
        </w:rPr>
      </w:pPr>
    </w:p>
    <w:p w:rsidR="00723BCD" w:rsidRDefault="00723BCD">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Pr="009157B3" w:rsidRDefault="00670958">
      <w:pPr>
        <w:spacing w:line="360" w:lineRule="auto"/>
        <w:jc w:val="both"/>
        <w:rPr>
          <w:lang w:val="es-CR"/>
        </w:rPr>
      </w:pPr>
    </w:p>
    <w:p w:rsidR="00723BCD" w:rsidRPr="009157B3" w:rsidRDefault="009852A2" w:rsidP="009157B3">
      <w:pPr>
        <w:pStyle w:val="Heading3"/>
      </w:pPr>
      <w:bookmarkStart w:id="5" w:name="_Toc471470234"/>
      <w:r w:rsidRPr="009157B3">
        <w:lastRenderedPageBreak/>
        <w:t>UC-002 - Leer archivo de texto</w:t>
      </w:r>
      <w:bookmarkEnd w:id="5"/>
    </w:p>
    <w:p w:rsidR="00723BCD" w:rsidRPr="009157B3" w:rsidRDefault="00723BCD">
      <w:pPr>
        <w:spacing w:line="360" w:lineRule="auto"/>
        <w:jc w:val="both"/>
        <w:rPr>
          <w:lang w:val="es-CR"/>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UC-002</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leer la absorbancia de una archivo de texto</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tuvo que haber sido cargado anteriormente.</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Poscondiciones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Se muestra en pantalla la absorbancia de dicho archivo en la tabla principal</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ingresa en </w:t>
            </w:r>
            <w:r w:rsidRPr="009157B3">
              <w:rPr>
                <w:rFonts w:ascii="Times New Roman" w:eastAsia="Times New Roman" w:hAnsi="Times New Roman" w:cs="Times New Roman"/>
                <w:i/>
                <w:sz w:val="24"/>
                <w:szCs w:val="24"/>
                <w:lang w:val="es-CR"/>
              </w:rPr>
              <w:t>Wavelength</w:t>
            </w:r>
            <w:r w:rsidRPr="009157B3">
              <w:rPr>
                <w:rFonts w:ascii="Times New Roman" w:eastAsia="Times New Roman" w:hAnsi="Times New Roman" w:cs="Times New Roman"/>
                <w:sz w:val="24"/>
                <w:szCs w:val="24"/>
                <w:lang w:val="es-CR"/>
              </w:rPr>
              <w:t xml:space="preserve"> la longitud de onda deseada.</w:t>
            </w:r>
          </w:p>
          <w:p w:rsidR="00723BCD" w:rsidRPr="009157B3" w:rsidRDefault="009852A2">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la opción de</w:t>
            </w:r>
            <w:r w:rsidRPr="009157B3">
              <w:rPr>
                <w:rFonts w:ascii="Times New Roman" w:eastAsia="Times New Roman" w:hAnsi="Times New Roman" w:cs="Times New Roman"/>
                <w:i/>
                <w:sz w:val="24"/>
                <w:szCs w:val="24"/>
                <w:lang w:val="es-CR"/>
              </w:rPr>
              <w:t xml:space="preserve"> Absorbance.</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la longitud de onda ingresada en la fila del archivo.</w:t>
            </w:r>
          </w:p>
          <w:p w:rsidR="00723BCD" w:rsidRPr="009157B3" w:rsidRDefault="009852A2">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la absorbancia de cada archivo en su respectiva fila.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332A10">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caso de uso funcionando a la perfección. El sistema reconoce si hay absorbancias repetidas de manera que no se dejan almacenar y también se pueden borrar las mismas. Si se borra una absorbancias también las concentraciones de esta absorbancia.</w:t>
            </w:r>
          </w:p>
        </w:tc>
      </w:tr>
    </w:tbl>
    <w:p w:rsidR="00723BCD" w:rsidRPr="009157B3" w:rsidRDefault="00723BCD">
      <w:pPr>
        <w:spacing w:line="360" w:lineRule="auto"/>
        <w:jc w:val="both"/>
        <w:rPr>
          <w:lang w:val="es-CR"/>
        </w:rPr>
      </w:pPr>
    </w:p>
    <w:p w:rsidR="00723BCD" w:rsidRDefault="00723BCD">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Pr="009157B3" w:rsidRDefault="00670958">
      <w:pPr>
        <w:spacing w:line="360" w:lineRule="auto"/>
        <w:jc w:val="both"/>
        <w:rPr>
          <w:lang w:val="es-CR"/>
        </w:rPr>
      </w:pPr>
    </w:p>
    <w:p w:rsidR="00723BCD" w:rsidRPr="009157B3" w:rsidRDefault="009852A2" w:rsidP="009157B3">
      <w:pPr>
        <w:pStyle w:val="Heading3"/>
      </w:pPr>
      <w:bookmarkStart w:id="6" w:name="_Toc471470235"/>
      <w:r w:rsidRPr="009157B3">
        <w:lastRenderedPageBreak/>
        <w:t>UC-003 - Generar la fórmula de concentración</w:t>
      </w:r>
      <w:bookmarkEnd w:id="6"/>
    </w:p>
    <w:p w:rsidR="00723BCD" w:rsidRPr="009157B3" w:rsidRDefault="00723BCD">
      <w:pPr>
        <w:spacing w:line="360" w:lineRule="auto"/>
        <w:jc w:val="both"/>
        <w:rPr>
          <w:lang w:val="es-C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UC-003</w:t>
            </w:r>
          </w:p>
        </w:tc>
      </w:tr>
      <w:tr w:rsidR="00723BCD" w:rsidRPr="00332A10">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genera la fórmula de concentración</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de texto deberá haber sido cargado anteriormente. Cada archivo deberá poseer una concentración ingresada manual o automáticamente.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Poscondiciones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 xml:space="preserve">Se muestra en pantalla la calibración y la generación de la fórmula: intersección con eje y, pendiente y coeficiente </w:t>
            </w:r>
            <w:r w:rsidRPr="009157B3">
              <w:rPr>
                <w:rFonts w:ascii="Times New Roman" w:eastAsia="Times New Roman" w:hAnsi="Times New Roman" w:cs="Times New Roman"/>
                <w:i/>
                <w:sz w:val="24"/>
                <w:szCs w:val="24"/>
                <w:lang w:val="es-CR"/>
              </w:rPr>
              <w:t>Pearson</w:t>
            </w:r>
            <w:r w:rsidRPr="009157B3">
              <w:rPr>
                <w:rFonts w:ascii="Times New Roman" w:eastAsia="Times New Roman" w:hAnsi="Times New Roman" w:cs="Times New Roman"/>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8"/>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una serie de archivos.</w:t>
            </w:r>
            <w:r w:rsidRPr="009157B3">
              <w:rPr>
                <w:rFonts w:ascii="Times New Roman" w:eastAsia="Times New Roman" w:hAnsi="Times New Roman" w:cs="Times New Roman"/>
                <w:i/>
                <w:sz w:val="24"/>
                <w:szCs w:val="24"/>
                <w:lang w:val="es-CR"/>
              </w:rPr>
              <w:t>.</w:t>
            </w:r>
          </w:p>
          <w:p w:rsidR="00723BCD" w:rsidRPr="009157B3" w:rsidRDefault="009852A2">
            <w:pPr>
              <w:widowControl w:val="0"/>
              <w:numPr>
                <w:ilvl w:val="0"/>
                <w:numId w:val="8"/>
              </w:numPr>
              <w:spacing w:line="240" w:lineRule="auto"/>
              <w:ind w:hanging="360"/>
              <w:contextualSpacing/>
              <w:jc w:val="both"/>
              <w:rPr>
                <w:rFonts w:ascii="Times New Roman" w:eastAsia="Times New Roman" w:hAnsi="Times New Roman" w:cs="Times New Roman"/>
                <w:i/>
                <w:sz w:val="24"/>
                <w:szCs w:val="24"/>
                <w:lang w:val="es-CR"/>
              </w:rPr>
            </w:pPr>
            <w:r w:rsidRPr="009157B3">
              <w:rPr>
                <w:rFonts w:ascii="Times New Roman" w:eastAsia="Times New Roman" w:hAnsi="Times New Roman" w:cs="Times New Roman"/>
                <w:sz w:val="24"/>
                <w:szCs w:val="24"/>
                <w:lang w:val="es-CR"/>
              </w:rPr>
              <w:t>El usuario selecciona una columna de absorbancia dada.</w:t>
            </w:r>
          </w:p>
          <w:p w:rsidR="00723BCD" w:rsidRPr="009157B3" w:rsidRDefault="009852A2">
            <w:pPr>
              <w:widowControl w:val="0"/>
              <w:numPr>
                <w:ilvl w:val="0"/>
                <w:numId w:val="8"/>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oprime el botón de </w:t>
            </w:r>
            <w:r w:rsidRPr="009157B3">
              <w:rPr>
                <w:rFonts w:ascii="Times New Roman" w:eastAsia="Times New Roman" w:hAnsi="Times New Roman" w:cs="Times New Roman"/>
                <w:i/>
                <w:sz w:val="24"/>
                <w:szCs w:val="24"/>
                <w:lang w:val="es-CR"/>
              </w:rPr>
              <w:t>Calibrate.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de manera distintiva los archivos seleccionados.</w:t>
            </w:r>
          </w:p>
          <w:p w:rsidR="00723BCD" w:rsidRPr="009157B3" w:rsidRDefault="009852A2">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de manera distintiva la columna seleccionada.</w:t>
            </w:r>
          </w:p>
          <w:p w:rsidR="00723BCD" w:rsidRPr="009157B3" w:rsidRDefault="009852A2">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la nueva calibración en la tabla de calibraciones con su respectiva fórmula.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la calibración se calcula correctamente. Si se cambia la fila de calibración la fórmula de concentración cambia a la derecha.</w:t>
            </w:r>
          </w:p>
        </w:tc>
      </w:tr>
    </w:tbl>
    <w:p w:rsidR="00723BCD" w:rsidRPr="009157B3" w:rsidRDefault="00723BCD">
      <w:pPr>
        <w:spacing w:line="360" w:lineRule="auto"/>
        <w:jc w:val="both"/>
        <w:rPr>
          <w:lang w:val="es-CR"/>
        </w:rPr>
      </w:pPr>
    </w:p>
    <w:p w:rsidR="00723BCD" w:rsidRDefault="00723BCD">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Default="00670958">
      <w:pPr>
        <w:spacing w:line="360" w:lineRule="auto"/>
        <w:jc w:val="both"/>
        <w:rPr>
          <w:lang w:val="es-CR"/>
        </w:rPr>
      </w:pPr>
    </w:p>
    <w:p w:rsidR="00670958" w:rsidRPr="009157B3" w:rsidRDefault="00670958">
      <w:pPr>
        <w:spacing w:line="360" w:lineRule="auto"/>
        <w:jc w:val="both"/>
        <w:rPr>
          <w:lang w:val="es-CR"/>
        </w:rPr>
      </w:pPr>
    </w:p>
    <w:p w:rsidR="00723BCD" w:rsidRPr="009157B3" w:rsidRDefault="009852A2" w:rsidP="009157B3">
      <w:pPr>
        <w:pStyle w:val="Heading3"/>
      </w:pPr>
      <w:bookmarkStart w:id="7" w:name="_Toc471470236"/>
      <w:r w:rsidRPr="009157B3">
        <w:lastRenderedPageBreak/>
        <w:t>UC-004 - Observar carpeta</w:t>
      </w:r>
      <w:bookmarkEnd w:id="7"/>
    </w:p>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UC-004</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poner a observar una carpeta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Media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La  carpeta con sus archivos de texto deberá ser creada anteriormente.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Poscondiciones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La carpeta es observada y todos los archivos en ella cargados</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el submenú de </w:t>
            </w:r>
            <w:r w:rsidRPr="009157B3">
              <w:rPr>
                <w:rFonts w:ascii="Times New Roman" w:eastAsia="Times New Roman" w:hAnsi="Times New Roman" w:cs="Times New Roman"/>
                <w:i/>
                <w:sz w:val="24"/>
                <w:szCs w:val="24"/>
                <w:lang w:val="es-CR"/>
              </w:rPr>
              <w:t>Tools</w:t>
            </w:r>
            <w:r w:rsidRPr="009157B3">
              <w:rPr>
                <w:rFonts w:ascii="Times New Roman" w:eastAsia="Times New Roman" w:hAnsi="Times New Roman" w:cs="Times New Roman"/>
                <w:sz w:val="24"/>
                <w:szCs w:val="24"/>
                <w:lang w:val="es-CR"/>
              </w:rPr>
              <w:t xml:space="preserve"> de la pantalla principal.</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la opción de </w:t>
            </w:r>
            <w:r w:rsidRPr="009157B3">
              <w:rPr>
                <w:rFonts w:ascii="Times New Roman" w:eastAsia="Times New Roman" w:hAnsi="Times New Roman" w:cs="Times New Roman"/>
                <w:i/>
                <w:sz w:val="24"/>
                <w:szCs w:val="24"/>
                <w:lang w:val="es-CR"/>
              </w:rPr>
              <w:t>Open Observer</w:t>
            </w:r>
            <w:r w:rsidRPr="009157B3">
              <w:rPr>
                <w:rFonts w:ascii="Times New Roman" w:eastAsia="Times New Roman" w:hAnsi="Times New Roman" w:cs="Times New Roman"/>
                <w:sz w:val="24"/>
                <w:szCs w:val="24"/>
                <w:lang w:val="es-CR"/>
              </w:rPr>
              <w:t>.</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la opción </w:t>
            </w:r>
            <w:r w:rsidRPr="009157B3">
              <w:rPr>
                <w:rFonts w:ascii="Times New Roman" w:eastAsia="Times New Roman" w:hAnsi="Times New Roman" w:cs="Times New Roman"/>
                <w:i/>
                <w:sz w:val="24"/>
                <w:szCs w:val="24"/>
                <w:lang w:val="es-CR"/>
              </w:rPr>
              <w:t>Browse</w:t>
            </w:r>
            <w:r w:rsidRPr="009157B3">
              <w:rPr>
                <w:rFonts w:ascii="Times New Roman" w:eastAsia="Times New Roman" w:hAnsi="Times New Roman" w:cs="Times New Roman"/>
                <w:sz w:val="24"/>
                <w:szCs w:val="24"/>
                <w:lang w:val="es-CR"/>
              </w:rPr>
              <w:t xml:space="preserve"> para seleccionar una carpeta.</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la carpeta o directorio a observar.</w:t>
            </w:r>
          </w:p>
          <w:p w:rsidR="00723BCD" w:rsidRPr="009157B3" w:rsidRDefault="009852A2">
            <w:pPr>
              <w:widowControl w:val="0"/>
              <w:numPr>
                <w:ilvl w:val="0"/>
                <w:numId w:val="1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el botón </w:t>
            </w:r>
            <w:r w:rsidRPr="009157B3">
              <w:rPr>
                <w:rFonts w:ascii="Times New Roman" w:eastAsia="Times New Roman" w:hAnsi="Times New Roman" w:cs="Times New Roman"/>
                <w:i/>
                <w:sz w:val="24"/>
                <w:szCs w:val="24"/>
                <w:lang w:val="es-CR"/>
              </w:rPr>
              <w:t>Start</w:t>
            </w:r>
            <w:r w:rsidRPr="009157B3">
              <w:rPr>
                <w:lang w:val="es-CR"/>
              </w:rPr>
              <w:t xml:space="preserve"> </w:t>
            </w:r>
            <w:r w:rsidRPr="009157B3">
              <w:rPr>
                <w:rFonts w:ascii="Times New Roman" w:eastAsia="Times New Roman" w:hAnsi="Times New Roman" w:cs="Times New Roman"/>
                <w:sz w:val="24"/>
                <w:szCs w:val="24"/>
                <w:lang w:val="es-CR"/>
              </w:rPr>
              <w:t>para iniciar el observador</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muestra en pantalla las opciones de dicho submenú.</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la carpeta actualmente seleccionada, o ninguna carpeta en caso de que no se haya seleccionado ninguna anteriormente.</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una nueva pantalla con los archivos y directorios del computador.</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la carpeta seleccionada.</w:t>
            </w:r>
          </w:p>
          <w:p w:rsidR="00723BCD" w:rsidRPr="009157B3" w:rsidRDefault="009852A2">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los archivos cargados que estaban en la carpeta seleccionada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8</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8</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luego de seleccionar la carpeta todo archivo es ingresado a la perfección a la tabla principal. También se observa que la interfaz cambia de color cuando el observer está funcionando. </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p w:rsidR="00723BCD" w:rsidRPr="009157B3" w:rsidRDefault="009852A2" w:rsidP="009157B3">
      <w:pPr>
        <w:pStyle w:val="Heading3"/>
      </w:pPr>
      <w:bookmarkStart w:id="8" w:name="_Toc471470237"/>
      <w:r w:rsidRPr="009157B3">
        <w:lastRenderedPageBreak/>
        <w:t>UC-005 - Calcular el valor de “Sample”</w:t>
      </w:r>
      <w:bookmarkEnd w:id="8"/>
    </w:p>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UC-005</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calcular el valor de Sample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Alta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La calibración seleccionada deberá haber sido creada anteriormente con el sistema nitrate.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Poscondiciones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Se muestra en pantalla el valor de concentración calculado  para todas las filas.</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El usuario selecciona una calibración anteriormente realizada en la tabla de calibraciones.</w:t>
            </w:r>
          </w:p>
          <w:p w:rsidR="00723BCD" w:rsidRPr="009157B3" w:rsidRDefault="009852A2">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oprime en el botón de </w:t>
            </w:r>
            <w:r w:rsidRPr="009157B3">
              <w:rPr>
                <w:rFonts w:ascii="Times New Roman" w:eastAsia="Times New Roman" w:hAnsi="Times New Roman" w:cs="Times New Roman"/>
                <w:i/>
                <w:sz w:val="24"/>
                <w:szCs w:val="24"/>
                <w:lang w:val="es-CR"/>
              </w:rPr>
              <w:t>Concentration</w:t>
            </w:r>
            <w:r w:rsidRPr="009157B3">
              <w:rPr>
                <w:rFonts w:ascii="Times New Roman" w:eastAsia="Times New Roman" w:hAnsi="Times New Roman" w:cs="Times New Roman"/>
                <w:sz w:val="24"/>
                <w:szCs w:val="24"/>
                <w:lang w:val="es-CR"/>
              </w:rPr>
              <w:t>.</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tal fila de manera distintiva.</w:t>
            </w:r>
          </w:p>
          <w:p w:rsidR="00723BCD" w:rsidRPr="009157B3" w:rsidRDefault="009852A2">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el valor de la concentración calculado para todas las filas.</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16</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se genera la concentración correctamente. Se puede notar que se genera a la par de la concentración con su respectiva longitud de onda.</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670958" w:rsidRDefault="00670958" w:rsidP="009157B3">
      <w:pPr>
        <w:pStyle w:val="Heading3"/>
      </w:pPr>
    </w:p>
    <w:p w:rsidR="00723BCD" w:rsidRPr="009157B3" w:rsidRDefault="009852A2" w:rsidP="009157B3">
      <w:pPr>
        <w:pStyle w:val="Heading3"/>
      </w:pPr>
      <w:bookmarkStart w:id="9" w:name="_Toc471470238"/>
      <w:r w:rsidRPr="009157B3">
        <w:lastRenderedPageBreak/>
        <w:t>UC-006 - Ingresar el valor de concentración estándar</w:t>
      </w:r>
      <w:bookmarkEnd w:id="9"/>
    </w:p>
    <w:p w:rsidR="00723BCD" w:rsidRPr="009157B3" w:rsidRDefault="00723BCD">
      <w:pPr>
        <w:spacing w:line="360" w:lineRule="auto"/>
        <w:jc w:val="both"/>
        <w:rPr>
          <w:lang w:val="es-C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UC-006</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Casos de prueba para ingresar el valor de concentración estándar</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Baja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El usuario deberá haber sido autenticado por el sistema Nitrate. El archivo de texto deberá haber sido cargado anteriormente</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Poscondiciones</w:t>
            </w:r>
          </w:p>
        </w:tc>
        <w:tc>
          <w:tcPr>
            <w:tcW w:w="7350" w:type="dxa"/>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sz w:val="24"/>
                <w:szCs w:val="24"/>
                <w:lang w:val="es-CR"/>
              </w:rPr>
              <w:t>Para los archivos seleccionados se debe mostrar en pantalla la concentración manualmente escogida</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723BCD" w:rsidRPr="009157B3" w:rsidRDefault="009852A2">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selecciona en </w:t>
            </w:r>
            <w:r w:rsidRPr="009157B3">
              <w:rPr>
                <w:rFonts w:ascii="Times New Roman" w:eastAsia="Times New Roman" w:hAnsi="Times New Roman" w:cs="Times New Roman"/>
                <w:i/>
                <w:sz w:val="24"/>
                <w:szCs w:val="24"/>
                <w:lang w:val="es-CR"/>
              </w:rPr>
              <w:t>Type</w:t>
            </w:r>
            <w:r w:rsidRPr="009157B3">
              <w:rPr>
                <w:rFonts w:ascii="Times New Roman" w:eastAsia="Times New Roman" w:hAnsi="Times New Roman" w:cs="Times New Roman"/>
                <w:sz w:val="24"/>
                <w:szCs w:val="24"/>
                <w:lang w:val="es-CR"/>
              </w:rPr>
              <w:t xml:space="preserve"> el tipo STD para el archivo que desea ingresar la concentración estándar en la tabla principal.</w:t>
            </w:r>
          </w:p>
          <w:p w:rsidR="00723BCD" w:rsidRPr="009157B3" w:rsidRDefault="009852A2">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 xml:space="preserve">El usuario ingresa el valor estándar en la columna </w:t>
            </w:r>
            <w:r w:rsidRPr="009157B3">
              <w:rPr>
                <w:rFonts w:ascii="Times New Roman" w:eastAsia="Times New Roman" w:hAnsi="Times New Roman" w:cs="Times New Roman"/>
                <w:i/>
                <w:sz w:val="24"/>
                <w:szCs w:val="24"/>
                <w:lang w:val="es-CR"/>
              </w:rPr>
              <w:t>Concentration.</w:t>
            </w:r>
          </w:p>
        </w:tc>
      </w:tr>
      <w:tr w:rsidR="00723BCD" w:rsidRPr="009157B3">
        <w:tc>
          <w:tcPr>
            <w:tcW w:w="201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723BCD" w:rsidRPr="009157B3" w:rsidRDefault="009852A2">
            <w:pPr>
              <w:widowControl w:val="0"/>
              <w:numPr>
                <w:ilvl w:val="0"/>
                <w:numId w:val="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espera que se muestre en pantalla tal archivo de tipo STD.</w:t>
            </w:r>
          </w:p>
          <w:p w:rsidR="00723BCD" w:rsidRPr="009157B3" w:rsidRDefault="009852A2">
            <w:pPr>
              <w:widowControl w:val="0"/>
              <w:numPr>
                <w:ilvl w:val="0"/>
                <w:numId w:val="3"/>
              </w:numPr>
              <w:spacing w:line="24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Se muestra en pantalla el archivo seleccionado como STD con su respectiva concentración.</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Realizadas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exitosas</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b/>
                <w:sz w:val="24"/>
                <w:szCs w:val="24"/>
                <w:lang w:val="es-CR"/>
              </w:rPr>
              <w:t>Pruebas fallidas</w:t>
            </w:r>
          </w:p>
        </w:tc>
      </w:tr>
      <w:tr w:rsidR="00723BCD" w:rsidRPr="009157B3">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4</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4</w:t>
            </w:r>
          </w:p>
        </w:tc>
        <w:tc>
          <w:tcPr>
            <w:tcW w:w="3120" w:type="dxa"/>
            <w:tcMar>
              <w:top w:w="100" w:type="dxa"/>
              <w:left w:w="100" w:type="dxa"/>
              <w:bottom w:w="100" w:type="dxa"/>
              <w:right w:w="100" w:type="dxa"/>
            </w:tcMar>
          </w:tcPr>
          <w:p w:rsidR="00723BCD" w:rsidRPr="009157B3" w:rsidRDefault="009852A2">
            <w:pPr>
              <w:widowControl w:val="0"/>
              <w:spacing w:line="240" w:lineRule="auto"/>
              <w:jc w:val="center"/>
              <w:rPr>
                <w:lang w:val="es-CR"/>
              </w:rPr>
            </w:pPr>
            <w:r w:rsidRPr="009157B3">
              <w:rPr>
                <w:rFonts w:ascii="Times New Roman" w:eastAsia="Times New Roman" w:hAnsi="Times New Roman" w:cs="Times New Roman"/>
                <w:sz w:val="24"/>
                <w:szCs w:val="24"/>
                <w:lang w:val="es-CR"/>
              </w:rPr>
              <w:t>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Porcentaje de éxito:</w:t>
            </w:r>
            <w:r w:rsidRPr="009157B3">
              <w:rPr>
                <w:rFonts w:ascii="Times New Roman" w:eastAsia="Times New Roman" w:hAnsi="Times New Roman" w:cs="Times New Roman"/>
                <w:sz w:val="24"/>
                <w:szCs w:val="24"/>
                <w:lang w:val="es-CR"/>
              </w:rPr>
              <w:t xml:space="preserve"> 100%</w:t>
            </w:r>
          </w:p>
        </w:tc>
      </w:tr>
      <w:tr w:rsidR="00723BCD" w:rsidRPr="009157B3">
        <w:trPr>
          <w:trHeight w:val="440"/>
        </w:trPr>
        <w:tc>
          <w:tcPr>
            <w:tcW w:w="9360" w:type="dxa"/>
            <w:gridSpan w:val="3"/>
            <w:tcMar>
              <w:top w:w="100" w:type="dxa"/>
              <w:left w:w="100" w:type="dxa"/>
              <w:bottom w:w="100" w:type="dxa"/>
              <w:right w:w="100" w:type="dxa"/>
            </w:tcMar>
          </w:tcPr>
          <w:p w:rsidR="00723BCD" w:rsidRPr="009157B3" w:rsidRDefault="009852A2">
            <w:pPr>
              <w:widowControl w:val="0"/>
              <w:spacing w:line="240" w:lineRule="auto"/>
              <w:jc w:val="both"/>
              <w:rPr>
                <w:lang w:val="es-CR"/>
              </w:rPr>
            </w:pPr>
            <w:r w:rsidRPr="009157B3">
              <w:rPr>
                <w:rFonts w:ascii="Times New Roman" w:eastAsia="Times New Roman" w:hAnsi="Times New Roman" w:cs="Times New Roman"/>
                <w:b/>
                <w:sz w:val="24"/>
                <w:szCs w:val="24"/>
                <w:lang w:val="es-CR"/>
              </w:rPr>
              <w:t>Observaciones:</w:t>
            </w:r>
            <w:r w:rsidRPr="009157B3">
              <w:rPr>
                <w:rFonts w:ascii="Times New Roman" w:eastAsia="Times New Roman" w:hAnsi="Times New Roman" w:cs="Times New Roman"/>
                <w:sz w:val="24"/>
                <w:szCs w:val="24"/>
                <w:lang w:val="es-CR"/>
              </w:rPr>
              <w:t xml:space="preserve"> se puede ingresar la concentración estándar. Si no </w:t>
            </w:r>
            <w:r w:rsidR="009157B3" w:rsidRPr="009157B3">
              <w:rPr>
                <w:rFonts w:ascii="Times New Roman" w:eastAsia="Times New Roman" w:hAnsi="Times New Roman" w:cs="Times New Roman"/>
                <w:sz w:val="24"/>
                <w:szCs w:val="24"/>
                <w:lang w:val="es-CR"/>
              </w:rPr>
              <w:t>está</w:t>
            </w:r>
            <w:r w:rsidRPr="009157B3">
              <w:rPr>
                <w:rFonts w:ascii="Times New Roman" w:eastAsia="Times New Roman" w:hAnsi="Times New Roman" w:cs="Times New Roman"/>
                <w:sz w:val="24"/>
                <w:szCs w:val="24"/>
                <w:lang w:val="es-CR"/>
              </w:rPr>
              <w:t xml:space="preserve"> de tipo STD el sistema no deja ingresar la concentración.</w:t>
            </w:r>
          </w:p>
        </w:tc>
      </w:tr>
    </w:tbl>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670958" w:rsidRDefault="00670958" w:rsidP="009157B3">
      <w:pPr>
        <w:pStyle w:val="Heading2"/>
      </w:pPr>
    </w:p>
    <w:p w:rsidR="00723BCD" w:rsidRPr="009157B3" w:rsidRDefault="009852A2" w:rsidP="009157B3">
      <w:pPr>
        <w:pStyle w:val="Heading2"/>
      </w:pPr>
      <w:bookmarkStart w:id="10" w:name="_Toc471470239"/>
      <w:r w:rsidRPr="009157B3">
        <w:lastRenderedPageBreak/>
        <w:t>Pruebas Automáticas</w:t>
      </w:r>
      <w:bookmarkEnd w:id="10"/>
    </w:p>
    <w:p w:rsidR="00723BCD" w:rsidRDefault="009852A2">
      <w:pPr>
        <w:spacing w:line="360" w:lineRule="auto"/>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ab/>
        <w:t>Para las pruebas automáticas se utilizó la herramienta para java Junit. Si se quiere conocer las clases de pruebas con código Java utilizadas se pueden solicitar al grupo Nitrate. Se obtuvieron los siguientes resultados al final de la iteración:</w:t>
      </w:r>
    </w:p>
    <w:p w:rsidR="009157B3" w:rsidRPr="009157B3" w:rsidRDefault="009157B3">
      <w:pPr>
        <w:spacing w:line="360" w:lineRule="auto"/>
        <w:jc w:val="both"/>
        <w:rPr>
          <w:lang w:val="es-CR"/>
        </w:rPr>
      </w:pPr>
    </w:p>
    <w:p w:rsidR="00723BCD" w:rsidRDefault="009852A2">
      <w:pPr>
        <w:spacing w:line="360" w:lineRule="auto"/>
        <w:jc w:val="both"/>
        <w:rPr>
          <w:lang w:val="es-CR"/>
        </w:rPr>
      </w:pPr>
      <w:r w:rsidRPr="009157B3">
        <w:rPr>
          <w:noProof/>
        </w:rPr>
        <w:drawing>
          <wp:inline distT="114300" distB="114300" distL="114300" distR="114300" wp14:anchorId="5B959357" wp14:editId="144250F7">
            <wp:extent cx="2747963" cy="149250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2747963" cy="1492504"/>
                    </a:xfrm>
                    <a:prstGeom prst="rect">
                      <a:avLst/>
                    </a:prstGeom>
                    <a:ln/>
                  </pic:spPr>
                </pic:pic>
              </a:graphicData>
            </a:graphic>
          </wp:inline>
        </w:drawing>
      </w:r>
      <w:r w:rsidRPr="009157B3">
        <w:rPr>
          <w:noProof/>
        </w:rPr>
        <w:drawing>
          <wp:inline distT="114300" distB="114300" distL="114300" distR="114300" wp14:anchorId="4F28DDD5" wp14:editId="6DD326DE">
            <wp:extent cx="2709863" cy="182085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2709863" cy="1820856"/>
                    </a:xfrm>
                    <a:prstGeom prst="rect">
                      <a:avLst/>
                    </a:prstGeom>
                    <a:ln/>
                  </pic:spPr>
                </pic:pic>
              </a:graphicData>
            </a:graphic>
          </wp:inline>
        </w:drawing>
      </w:r>
    </w:p>
    <w:p w:rsidR="009157B3" w:rsidRPr="009157B3" w:rsidRDefault="009157B3">
      <w:pPr>
        <w:spacing w:line="360" w:lineRule="auto"/>
        <w:jc w:val="both"/>
        <w:rPr>
          <w:lang w:val="es-CR"/>
        </w:rPr>
      </w:pPr>
    </w:p>
    <w:p w:rsidR="00723BCD" w:rsidRPr="009157B3" w:rsidRDefault="00723BCD">
      <w:pPr>
        <w:spacing w:line="360" w:lineRule="auto"/>
        <w:jc w:val="both"/>
        <w:rPr>
          <w:lang w:val="es-CR"/>
        </w:rPr>
      </w:pPr>
    </w:p>
    <w:p w:rsidR="00723BCD" w:rsidRPr="009157B3" w:rsidRDefault="009852A2">
      <w:pPr>
        <w:spacing w:line="360" w:lineRule="auto"/>
        <w:jc w:val="both"/>
        <w:rPr>
          <w:lang w:val="es-CR"/>
        </w:rPr>
      </w:pPr>
      <w:r w:rsidRPr="009157B3">
        <w:rPr>
          <w:rFonts w:ascii="Times New Roman" w:eastAsia="Times New Roman" w:hAnsi="Times New Roman" w:cs="Times New Roman"/>
          <w:sz w:val="24"/>
          <w:szCs w:val="24"/>
          <w:lang w:val="es-CR"/>
        </w:rPr>
        <w:tab/>
        <w:t>Se realizaron 2 pruebas de integración y 5 pruebas de unidad; en las funcionalidades que se consideran críticas del sistema. Se pone una pequeña descripción de cada prueba:</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convertCalibrationTable2Json: test de integración que transforma toda la tabla de calibración en un json. Se utilizará para guardar todo el estado de proyecto.</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convertMaintTable2Json: test de integración que transforma toda la tabla principal en un json. Se utilizará para guardar todo el estado del proyecto.</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Calibration: test unitario que asegura que la calibración o generación de una fórmula se realice de manera correcta.</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TextFileParse: test unitario que asegura que un archivo se carga correctamente.</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storeCalibration: test unitario que asegura que una calibración se agrega de manera correcta a la tabla de calibraciones.</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storeTextFile: test unitario que asegura que un archivo es agregado correctamente a la tabla principal.</w:t>
      </w:r>
    </w:p>
    <w:p w:rsidR="00723BCD" w:rsidRPr="009157B3" w:rsidRDefault="009852A2">
      <w:pPr>
        <w:numPr>
          <w:ilvl w:val="0"/>
          <w:numId w:val="11"/>
        </w:numPr>
        <w:spacing w:line="360" w:lineRule="auto"/>
        <w:ind w:hanging="360"/>
        <w:contextualSpacing/>
        <w:jc w:val="both"/>
        <w:rPr>
          <w:rFonts w:ascii="Times New Roman" w:eastAsia="Times New Roman" w:hAnsi="Times New Roman" w:cs="Times New Roman"/>
          <w:sz w:val="24"/>
          <w:szCs w:val="24"/>
          <w:lang w:val="es-CR"/>
        </w:rPr>
      </w:pPr>
      <w:r w:rsidRPr="009157B3">
        <w:rPr>
          <w:rFonts w:ascii="Times New Roman" w:eastAsia="Times New Roman" w:hAnsi="Times New Roman" w:cs="Times New Roman"/>
          <w:sz w:val="24"/>
          <w:szCs w:val="24"/>
          <w:lang w:val="es-CR"/>
        </w:rPr>
        <w:t>TextFileGetAbsorbance: test unitario que asegura que una absorbancia es leída de manera correcta de un archivo de texto.</w:t>
      </w:r>
    </w:p>
    <w:p w:rsidR="00723BCD" w:rsidRPr="009157B3" w:rsidRDefault="00723BCD">
      <w:pPr>
        <w:spacing w:line="360" w:lineRule="auto"/>
        <w:jc w:val="both"/>
        <w:rPr>
          <w:lang w:val="es-CR"/>
        </w:rPr>
      </w:pPr>
    </w:p>
    <w:p w:rsidR="00723BCD" w:rsidRPr="009157B3" w:rsidRDefault="00723BCD">
      <w:pPr>
        <w:spacing w:line="360" w:lineRule="auto"/>
        <w:jc w:val="both"/>
        <w:rPr>
          <w:lang w:val="es-CR"/>
        </w:rPr>
      </w:pPr>
    </w:p>
    <w:sectPr w:rsidR="00723BCD" w:rsidRPr="009157B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C60" w:rsidRDefault="009C0C60" w:rsidP="00144112">
      <w:pPr>
        <w:spacing w:line="240" w:lineRule="auto"/>
      </w:pPr>
      <w:r>
        <w:separator/>
      </w:r>
    </w:p>
  </w:endnote>
  <w:endnote w:type="continuationSeparator" w:id="0">
    <w:p w:rsidR="009C0C60" w:rsidRDefault="009C0C60" w:rsidP="00144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397662"/>
      <w:docPartObj>
        <w:docPartGallery w:val="Page Numbers (Bottom of Page)"/>
        <w:docPartUnique/>
      </w:docPartObj>
    </w:sdtPr>
    <w:sdtEndPr>
      <w:rPr>
        <w:noProof/>
      </w:rPr>
    </w:sdtEndPr>
    <w:sdtContent>
      <w:p w:rsidR="00144112" w:rsidRDefault="00144112">
        <w:pPr>
          <w:pStyle w:val="Footer"/>
          <w:jc w:val="right"/>
        </w:pPr>
        <w:r>
          <w:fldChar w:fldCharType="begin"/>
        </w:r>
        <w:r>
          <w:instrText xml:space="preserve"> PAGE   \* MERGEFORMAT </w:instrText>
        </w:r>
        <w:r>
          <w:fldChar w:fldCharType="separate"/>
        </w:r>
        <w:r w:rsidR="00332A10">
          <w:rPr>
            <w:noProof/>
          </w:rPr>
          <w:t>3</w:t>
        </w:r>
        <w:r>
          <w:rPr>
            <w:noProof/>
          </w:rPr>
          <w:fldChar w:fldCharType="end"/>
        </w:r>
      </w:p>
    </w:sdtContent>
  </w:sdt>
  <w:p w:rsidR="00144112" w:rsidRDefault="00144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C60" w:rsidRDefault="009C0C60" w:rsidP="00144112">
      <w:pPr>
        <w:spacing w:line="240" w:lineRule="auto"/>
      </w:pPr>
      <w:r>
        <w:separator/>
      </w:r>
    </w:p>
  </w:footnote>
  <w:footnote w:type="continuationSeparator" w:id="0">
    <w:p w:rsidR="009C0C60" w:rsidRDefault="009C0C60" w:rsidP="001441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3C6C"/>
    <w:multiLevelType w:val="multilevel"/>
    <w:tmpl w:val="6DA4A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7474A0"/>
    <w:multiLevelType w:val="multilevel"/>
    <w:tmpl w:val="C0B8F6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0116C23"/>
    <w:multiLevelType w:val="multilevel"/>
    <w:tmpl w:val="8E500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75946C9"/>
    <w:multiLevelType w:val="multilevel"/>
    <w:tmpl w:val="9EDE13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94D17EF"/>
    <w:multiLevelType w:val="multilevel"/>
    <w:tmpl w:val="E3747B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BD83A62"/>
    <w:multiLevelType w:val="multilevel"/>
    <w:tmpl w:val="24006B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9D01022"/>
    <w:multiLevelType w:val="multilevel"/>
    <w:tmpl w:val="1FAEE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A5A5EA6"/>
    <w:multiLevelType w:val="multilevel"/>
    <w:tmpl w:val="A928DE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8281C79"/>
    <w:multiLevelType w:val="multilevel"/>
    <w:tmpl w:val="2758B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0E7123"/>
    <w:multiLevelType w:val="multilevel"/>
    <w:tmpl w:val="3F224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F0B4E1E"/>
    <w:multiLevelType w:val="multilevel"/>
    <w:tmpl w:val="1C648C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2CE0877"/>
    <w:multiLevelType w:val="multilevel"/>
    <w:tmpl w:val="D69E04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6795844"/>
    <w:multiLevelType w:val="multilevel"/>
    <w:tmpl w:val="BE9CEE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9"/>
  </w:num>
  <w:num w:numId="3">
    <w:abstractNumId w:val="11"/>
  </w:num>
  <w:num w:numId="4">
    <w:abstractNumId w:val="6"/>
  </w:num>
  <w:num w:numId="5">
    <w:abstractNumId w:val="10"/>
  </w:num>
  <w:num w:numId="6">
    <w:abstractNumId w:val="5"/>
  </w:num>
  <w:num w:numId="7">
    <w:abstractNumId w:val="2"/>
  </w:num>
  <w:num w:numId="8">
    <w:abstractNumId w:val="12"/>
  </w:num>
  <w:num w:numId="9">
    <w:abstractNumId w:val="1"/>
  </w:num>
  <w:num w:numId="10">
    <w:abstractNumId w:val="3"/>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BCD"/>
    <w:rsid w:val="00144112"/>
    <w:rsid w:val="00156072"/>
    <w:rsid w:val="00332A10"/>
    <w:rsid w:val="00670958"/>
    <w:rsid w:val="00723BCD"/>
    <w:rsid w:val="009157B3"/>
    <w:rsid w:val="009852A2"/>
    <w:rsid w:val="009C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157B3"/>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9157B3"/>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rsid w:val="009157B3"/>
    <w:pPr>
      <w:spacing w:line="360" w:lineRule="auto"/>
      <w:jc w:val="both"/>
      <w:outlineLvl w:val="2"/>
    </w:pPr>
    <w:rPr>
      <w:rFonts w:ascii="Times New Roman" w:eastAsia="Times New Roman" w:hAnsi="Times New Roman" w:cs="Times New Roman"/>
      <w:i/>
      <w:sz w:val="24"/>
      <w:szCs w:val="24"/>
      <w:lang w:val="es-CR"/>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5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B3"/>
    <w:rPr>
      <w:rFonts w:ascii="Tahoma" w:hAnsi="Tahoma" w:cs="Tahoma"/>
      <w:sz w:val="16"/>
      <w:szCs w:val="16"/>
    </w:rPr>
  </w:style>
  <w:style w:type="paragraph" w:styleId="TOCHeading">
    <w:name w:val="TOC Heading"/>
    <w:basedOn w:val="Heading1"/>
    <w:next w:val="Normal"/>
    <w:uiPriority w:val="39"/>
    <w:unhideWhenUsed/>
    <w:qFormat/>
    <w:rsid w:val="009157B3"/>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9157B3"/>
    <w:pPr>
      <w:spacing w:after="100"/>
    </w:pPr>
  </w:style>
  <w:style w:type="paragraph" w:styleId="TOC2">
    <w:name w:val="toc 2"/>
    <w:basedOn w:val="Normal"/>
    <w:next w:val="Normal"/>
    <w:autoRedefine/>
    <w:uiPriority w:val="39"/>
    <w:unhideWhenUsed/>
    <w:rsid w:val="009157B3"/>
    <w:pPr>
      <w:spacing w:after="100"/>
      <w:ind w:left="220"/>
    </w:pPr>
  </w:style>
  <w:style w:type="paragraph" w:styleId="TOC3">
    <w:name w:val="toc 3"/>
    <w:basedOn w:val="Normal"/>
    <w:next w:val="Normal"/>
    <w:autoRedefine/>
    <w:uiPriority w:val="39"/>
    <w:unhideWhenUsed/>
    <w:rsid w:val="009157B3"/>
    <w:pPr>
      <w:spacing w:after="100"/>
      <w:ind w:left="440"/>
    </w:pPr>
  </w:style>
  <w:style w:type="character" w:styleId="Hyperlink">
    <w:name w:val="Hyperlink"/>
    <w:basedOn w:val="DefaultParagraphFont"/>
    <w:uiPriority w:val="99"/>
    <w:unhideWhenUsed/>
    <w:rsid w:val="009157B3"/>
    <w:rPr>
      <w:color w:val="0000FF" w:themeColor="hyperlink"/>
      <w:u w:val="single"/>
    </w:rPr>
  </w:style>
  <w:style w:type="paragraph" w:styleId="Header">
    <w:name w:val="header"/>
    <w:basedOn w:val="Normal"/>
    <w:link w:val="HeaderChar"/>
    <w:uiPriority w:val="99"/>
    <w:unhideWhenUsed/>
    <w:rsid w:val="00144112"/>
    <w:pPr>
      <w:tabs>
        <w:tab w:val="center" w:pos="4680"/>
        <w:tab w:val="right" w:pos="9360"/>
      </w:tabs>
      <w:spacing w:line="240" w:lineRule="auto"/>
    </w:pPr>
  </w:style>
  <w:style w:type="character" w:customStyle="1" w:styleId="HeaderChar">
    <w:name w:val="Header Char"/>
    <w:basedOn w:val="DefaultParagraphFont"/>
    <w:link w:val="Header"/>
    <w:uiPriority w:val="99"/>
    <w:rsid w:val="00144112"/>
  </w:style>
  <w:style w:type="paragraph" w:styleId="Footer">
    <w:name w:val="footer"/>
    <w:basedOn w:val="Normal"/>
    <w:link w:val="FooterChar"/>
    <w:uiPriority w:val="99"/>
    <w:unhideWhenUsed/>
    <w:rsid w:val="00144112"/>
    <w:pPr>
      <w:tabs>
        <w:tab w:val="center" w:pos="4680"/>
        <w:tab w:val="right" w:pos="9360"/>
      </w:tabs>
      <w:spacing w:line="240" w:lineRule="auto"/>
    </w:pPr>
  </w:style>
  <w:style w:type="character" w:customStyle="1" w:styleId="FooterChar">
    <w:name w:val="Footer Char"/>
    <w:basedOn w:val="DefaultParagraphFont"/>
    <w:link w:val="Footer"/>
    <w:uiPriority w:val="99"/>
    <w:rsid w:val="00144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157B3"/>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9157B3"/>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rsid w:val="009157B3"/>
    <w:pPr>
      <w:spacing w:line="360" w:lineRule="auto"/>
      <w:jc w:val="both"/>
      <w:outlineLvl w:val="2"/>
    </w:pPr>
    <w:rPr>
      <w:rFonts w:ascii="Times New Roman" w:eastAsia="Times New Roman" w:hAnsi="Times New Roman" w:cs="Times New Roman"/>
      <w:i/>
      <w:sz w:val="24"/>
      <w:szCs w:val="24"/>
      <w:lang w:val="es-CR"/>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5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B3"/>
    <w:rPr>
      <w:rFonts w:ascii="Tahoma" w:hAnsi="Tahoma" w:cs="Tahoma"/>
      <w:sz w:val="16"/>
      <w:szCs w:val="16"/>
    </w:rPr>
  </w:style>
  <w:style w:type="paragraph" w:styleId="TOCHeading">
    <w:name w:val="TOC Heading"/>
    <w:basedOn w:val="Heading1"/>
    <w:next w:val="Normal"/>
    <w:uiPriority w:val="39"/>
    <w:unhideWhenUsed/>
    <w:qFormat/>
    <w:rsid w:val="009157B3"/>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9157B3"/>
    <w:pPr>
      <w:spacing w:after="100"/>
    </w:pPr>
  </w:style>
  <w:style w:type="paragraph" w:styleId="TOC2">
    <w:name w:val="toc 2"/>
    <w:basedOn w:val="Normal"/>
    <w:next w:val="Normal"/>
    <w:autoRedefine/>
    <w:uiPriority w:val="39"/>
    <w:unhideWhenUsed/>
    <w:rsid w:val="009157B3"/>
    <w:pPr>
      <w:spacing w:after="100"/>
      <w:ind w:left="220"/>
    </w:pPr>
  </w:style>
  <w:style w:type="paragraph" w:styleId="TOC3">
    <w:name w:val="toc 3"/>
    <w:basedOn w:val="Normal"/>
    <w:next w:val="Normal"/>
    <w:autoRedefine/>
    <w:uiPriority w:val="39"/>
    <w:unhideWhenUsed/>
    <w:rsid w:val="009157B3"/>
    <w:pPr>
      <w:spacing w:after="100"/>
      <w:ind w:left="440"/>
    </w:pPr>
  </w:style>
  <w:style w:type="character" w:styleId="Hyperlink">
    <w:name w:val="Hyperlink"/>
    <w:basedOn w:val="DefaultParagraphFont"/>
    <w:uiPriority w:val="99"/>
    <w:unhideWhenUsed/>
    <w:rsid w:val="009157B3"/>
    <w:rPr>
      <w:color w:val="0000FF" w:themeColor="hyperlink"/>
      <w:u w:val="single"/>
    </w:rPr>
  </w:style>
  <w:style w:type="paragraph" w:styleId="Header">
    <w:name w:val="header"/>
    <w:basedOn w:val="Normal"/>
    <w:link w:val="HeaderChar"/>
    <w:uiPriority w:val="99"/>
    <w:unhideWhenUsed/>
    <w:rsid w:val="00144112"/>
    <w:pPr>
      <w:tabs>
        <w:tab w:val="center" w:pos="4680"/>
        <w:tab w:val="right" w:pos="9360"/>
      </w:tabs>
      <w:spacing w:line="240" w:lineRule="auto"/>
    </w:pPr>
  </w:style>
  <w:style w:type="character" w:customStyle="1" w:styleId="HeaderChar">
    <w:name w:val="Header Char"/>
    <w:basedOn w:val="DefaultParagraphFont"/>
    <w:link w:val="Header"/>
    <w:uiPriority w:val="99"/>
    <w:rsid w:val="00144112"/>
  </w:style>
  <w:style w:type="paragraph" w:styleId="Footer">
    <w:name w:val="footer"/>
    <w:basedOn w:val="Normal"/>
    <w:link w:val="FooterChar"/>
    <w:uiPriority w:val="99"/>
    <w:unhideWhenUsed/>
    <w:rsid w:val="00144112"/>
    <w:pPr>
      <w:tabs>
        <w:tab w:val="center" w:pos="4680"/>
        <w:tab w:val="right" w:pos="9360"/>
      </w:tabs>
      <w:spacing w:line="240" w:lineRule="auto"/>
    </w:pPr>
  </w:style>
  <w:style w:type="character" w:customStyle="1" w:styleId="FooterChar">
    <w:name w:val="Footer Char"/>
    <w:basedOn w:val="DefaultParagraphFont"/>
    <w:link w:val="Footer"/>
    <w:uiPriority w:val="99"/>
    <w:rsid w:val="0014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open?id=0Bwn9E8E9d8OwQXZIWmlUMVM5dD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rive.google.com/open?id=0Bwn9E8E9d8OwZUEtNURlaFkxZU0" TargetMode="External"/><Relationship Id="rId4" Type="http://schemas.microsoft.com/office/2007/relationships/stylesWithEffects" Target="stylesWithEffects.xml"/><Relationship Id="rId9" Type="http://schemas.openxmlformats.org/officeDocument/2006/relationships/hyperlink" Target="https://drive.google.com/open?id=0Bwn9E8E9d8OwNWZncmRXbklBbD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B55BC-A481-43F6-A4D6-67B3B30D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8</cp:revision>
  <cp:lastPrinted>2017-01-06T20:02:00Z</cp:lastPrinted>
  <dcterms:created xsi:type="dcterms:W3CDTF">2017-01-06T18:45:00Z</dcterms:created>
  <dcterms:modified xsi:type="dcterms:W3CDTF">2017-01-06T20:02:00Z</dcterms:modified>
</cp:coreProperties>
</file>