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このデータは、その人がどのような生活を送っているかについて、分析もできてしまうため、石油よりも価値あるものとなっています。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状況がある中で、オープンソースおよびブロックチェーンのような分散型技術を利用すれば、中央集権ではなく、個人が力を持つことを優先するシステムの構築が可能であることが分かっています。 このような新しいシステムにおいては、きっと第三者は悪ではない、と信じる必要がないのです。</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化、また専門化していけば、それぞれと相互に作用する必要が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躍動が待つ未来に進む分散型アプリケーションを支えるには、一つのブロックチェーンだけでは不十分です。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このカートリッジはとても高額で、コードを作成してチップに組み込むために時間がかかり、失敗は許されませんでした。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しかし、ブロックチェーンはアプリ、ゲーム、またブラウザのアップグレードを行うよりはるかに難しいのです。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ネットワークをフォークする必要があり、これは数か月かかることがあります。特に問題により議論が発生するようなハードフォークであれば、コミュニティ自体を分裂してしまう恐れもあります。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この機能を持つことにより、Polkadotはプロジェクトが機敏で、順応性が高く、また技術の進化に柔軟であり続けられるようにします。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コラボ可能な</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しかし、特定のユースケースのためのチェーンが増えていくにつれて、クロスチェーン同士が相互にコミュニケーションを行い、また相互運用する必要は高まります。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ネットワークを監視し、バリデータの良くない行動について報告します。 コレーター及びパラチェーンのフルノードであれば誰でもこの役割を果たすことができます。</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受け身な立場であるステークホルダーにより選ばれ、ガバナンスにおいて二つの役割、すなわち投票の提案及び危険または悪意のある投票を阻止します。</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アクティブに構築を続けるチームにより構成されています
。</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緊急投票を</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提案でき、協議会とともに、</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早急にトラッキングできる投票および導入を可能にします。</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DOTトークンには3つの</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明確な目的があります：ネットワークにおける</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ガバナンス、運営、そして</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ボンディングです。</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ポルカドットトークン保有者はプロトコルを完全にコントロールすることができます。 プロトコルのアップグレードや改善を含むすべての特権、他のプラットフォーム上ではマイナーにしか与えられていない特権が、リレーチェーン上の参加者（すなわちDOT保有者）には与えられています。</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運営</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ゲーム理論がトークン保有者を正直に行動させるように促します。 良い行動を行う者は報酬を受け取り、悪い行動を行うものはネットワークにおけるステークを失うメカニズムとなっています。 このようなメカニズムによってネットワークの安全性が保たれています。</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新しいパラチェーンはボンディングトークンを追加することによって加えられます。 有効期限が切れている、または実用性のないパラチェーンはボンディングトークンを取り除くことによって除外されます。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