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yaitu estimasi tengah lintasan menengah IPCC (IPCC, 2021).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 Tabel 1.1 menyusun tiga masa depan yang menjadi kerangka seluruh buku ini, lengkap dengan suhu dan dampak khas masing-masing.</w:t>
      </w:r>
    </w:p>
    <w:p>
      <w:pPr>
        <w:keepNext/>
        <w:spacing w:before="160"/>
        <w:ind w:firstLine="0"/>
        <w:jc w:val="center"/>
      </w:pPr>
      <w:r>
        <w:rPr>
          <w:b/>
          <w:sz w:val="20"/>
        </w:rPr>
        <w:t>Tabel 1.1 Tiga masa depan untuk dua dekade ke depan</w:t>
      </w:r>
    </w:p>
    <w:p>
      <w:pPr>
        <w:keepNext/>
        <w:spacing w:before="20"/>
        <w:ind w:firstLine="0"/>
        <w:jc w:val="left"/>
      </w:pPr>
      <w:r>
        <w:rPr>
          <w:i/>
          <w:sz w:val="17"/>
        </w:rPr>
        <w:t>Sumber: kompilasi penulis dari IPCC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Satu asumsi dalam Tabel 1.1 sudah kedaluwarsa. Baris pertama dirumuskan dengan puncak emisi global sebelum 2025, dan itu belum terjadi: penilaian anggaran karbon 2024 menempatkan emisi pada tingkat rekor, tanpa penurunan berkelanjutan yang terlihat (Friedlingstein dkk., 2024). Baris itu karena itu menggambarkan upaya yang masih dibutuhkan, bukan kebijakan yang sudah berjalan, dan pemotongan yang tersirat di dalamnya kini lebih tajam daripada saat skenario itu ditulis. Baris kedua, kebijakan saat ini, tetap paling dekat dengan tren yang teramati, dan karena itulah baris itu dipakai sebagai kasus tengah di bab-bab berikutnya.</w:t>
      </w:r>
    </w:p>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t>Uji proyeksi bab ini dengan cara yang dapat dijalankan pembaca. Klaim utamanya adalah rata-rata bertahun-tahun melewati 1,5 °C pada 2030-an sementara tahun-tahun individual melewatinya pada 2020-an: menurut klaim itu, rata-rata lima tahun 2026–2030 seharusnya berada antara 1,35 dan 1,5 °C, dan rata-rata 2036–2040 seharusnya melewati 1,5 °C, di dalam rentang yang dikaji untuk skenario ini (IPCC, 2021). Asumsinya, emisi turun tidak lebih cepat daripada yang disiratkan kebijakan saat ini; penurunan yang lebih cepat tidak menghentikan pelewatan itu, hanya menundanya beberapa tahun. Jika rata-rata lima tahun tetap di bawah 1,3 °C sampai 2035, kerangka bab ini salah dan baris sensitivitas rendah pada Tabel 1.1 layak dijadikan baku. Tiga angka yang perlu dipantau adalah anomali rata-rata global tahunan, konsentrasi karbon dioksida atmosfer, dan pangsa bahan bakar fosil dalam energi primer; ketiganya terbit tiap tahun, dan ketiganya bergerak sebelum kerusakannya tiba.</w:t>
      </w:r>
    </w:p>
    <w:p>
      <w:r>
        <w:t>Paragraf di atas memberi tahu pembaca kapan berhenti menunggu; paragraf ini memberi tahu apa yang dikerjakan pada hari kejadiannya. Ketika rata-rata lima tahun melewati garis itu, urutan kerjanya ditentukan oleh ketergantungan, bukan oleh ambisi. Urutannya: air dan listrik lebih dulu, karena pompa, pengolahan, dan pendinginan semuanya mati bersama jaringan, dan kota yang mengamankan keduanya sebelum menanam satu pohon akan menjaga orang tetap hidup melewati musim panas buruk pertama; keteduhan, ruang pendingin, dan jangkauan peringatan menyusul, dan semuanya dapat dibiayai dari tahun anggaran yang sama; sekolah dan rumah sakit menyesuaikan jam kerja dan jam kunjungnya pada tahun yang sama; asuransi, tarif, dan aturan tata guna lahan datang terakhir, karena butuh bertahun-tahun untuk mengubah perilaku; dan pemantauan rekor lokal dijalankan terus oleh dinas yang sama yang menandatanganinya. Yang tidak boleh dilakukan adalah menghabiskan tahun pertama darurat lokal untuk berdebat soal angka global, padahal rekor lokalnya sudah pecah.</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260 miliar ton massa per tahun, dan Antartika kehilangan sekitar 150 miliar ton per tahun pada periode yang sama (Shepherd dkk., 2020; IMBIE, 2018). Gletser gunung kehilangan massa di hampir semua wilayah, dengan laju sekitar 270 miliar ton per tahun di luar lapisan es (Zemp dkk., 2019).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 Tabel 2.1 meringkas tiga lintasan itu menjadi angka pada 2050 dan 2100 serta menyebut akibat fisik yang melekat pada masing-masing; Gambar 2.1 menyajikan perbandingan yang sama dalam bentuk batang.</w:t>
      </w:r>
    </w:p>
    <w:p>
      <w:pPr>
        <w:keepNext/>
        <w:spacing w:before="160"/>
        <w:ind w:firstLine="0"/>
        <w:jc w:val="center"/>
      </w:pPr>
      <w:r>
        <w:rPr>
          <w:b/>
          <w:sz w:val="20"/>
        </w:rPr>
        <w:t>Tabel 2.1 Tiga lintasan fisik hingga 2100 (relatif terhadap 1850–1900)</w:t>
      </w:r>
    </w:p>
    <w:p>
      <w:pPr>
        <w:keepNext/>
        <w:spacing w:before="20"/>
        <w:ind w:firstLine="0"/>
        <w:jc w:val="left"/>
      </w:pPr>
      <w:r>
        <w:rPr>
          <w:i/>
          <w:sz w:val="17"/>
        </w:rPr>
        <w:t>Sumber: kompilasi penulis dari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t>Trajektori pada Tabel 2.1 dapat diuji terhadap tiga catatan fisik, dan ujinya murah. Pada jalur tengah, pemanasan seharusnya mencapai sekitar 1,5 °C pada awal 2030-an dan muka laut naik sekitar lima milimeter per tahun pada 2040, lebih tinggi daripada laju sekarang (IPCC, 2021); kandungan panas laut seharusnya terus memecahkan rekor pada sebagian besar tahun, karena laut menyerap bagian terbesar ketidakseimbangan itu. Asumsinya, sensitivitas iklim berada dekat rentang hasil kajian, bukan di ujung atasnya. Jika laju pemanasan teramati 2025–2040 jauh di bawah rata-rata model sementara konsentrasinya tetap naik, maka perkiraan tengah dalam bab ini salah. Angka yang perlu dipantau adalah suhu rata-rata global, kandungan panas laut pada dua ribu meter atas, dan catatan satelit muka laut; semuanya diperbarui setiap bulan, dan semuanya lebih sulit dibantah daripada satu tahun yang panas.</w:t>
      </w:r>
    </w:p>
    <w:p>
      <w:r>
        <w:t>Ketika pengukuran berbeda dari proyeksi, jawaban pengelola jaringan dan dinas tata ruang bukan membela proyeksinya, melainkan mengganti angka rancangan yang dibangun di atasnya. Urutannya: susun ulang basis lokal dari stasiun terdekat dengan lokasi, karena rata-rata nasional menyembunyikan curah hujan dan panas yang benar- benar dihadapi saluran drainase atau atap; revisi standar yang bergantung padanya, misalnya kala ulang badai untuk drainase atau suhu ketika pekerjaan luar ruang dihentikan; lalu terbitkan revisinya, supaya bangunan berikutnya dirancang dengan angka baru, bukan angka lama. Pemantauan datang terakhir dan tidak pernah berhenti. Yang tidak boleh dilakukan adalah memakai nilai rancangan yang sudah dibantah catatan, dengan alasan modelnya belum menyesuaikan diri.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besarnya panas yang diserap laut dalam dapat dikuantifikasi, bukan sekadar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 Tabel 3.1 mendaftar ambang batas yang penting untuk keputusan, beserta sinyal yang menunjukkan bahwa salah satunya sedang didekati.</w:t>
      </w:r>
    </w:p>
    <w:p>
      <w:pPr>
        <w:keepNext/>
        <w:spacing w:before="160"/>
        <w:ind w:firstLine="0"/>
        <w:jc w:val="center"/>
      </w:pPr>
      <w:r>
        <w:rPr>
          <w:b/>
          <w:sz w:val="20"/>
        </w:rPr>
        <w:t>Tabel 3.1 Ambang batas sistem dan apa yang harus dipantau</w:t>
      </w:r>
    </w:p>
    <w:p>
      <w:pPr>
        <w:keepNext/>
        <w:spacing w:before="20"/>
        <w:ind w:firstLine="0"/>
        <w:jc w:val="left"/>
      </w:pPr>
      <w:r>
        <w:rPr>
          <w:i/>
          <w:sz w:val="17"/>
        </w:rPr>
        <w:t>Sumber: kompilasi penulis dari IPCC (2018) dan Armstrong McKay dkk.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t>Untuk bab tentang ambang, prediksi harus menyebut pengamatan yang menunjukkan sebuah ambang mendekat. Klaim yang dapat diuji di sini adalah bahwa jeda antar gangguan terus memendek lebih cepat daripada pemulihan sistemnya: peristiwa pemutihan seharusnya berulang pada interval di bawah enam tahun sepanjang 2030-an, es laut Arktik pada September seharusnya terus menurun beberapa persen per dekade, dan sirkulasi pembalik seharusnya melemah dalam rentang yang sudah terukur, tanpa keruntuhan mendadak sebelum 2050. Butir terakhir itu sekaligus asumsinya. Jika satu dekade berlalu tanpa penurunan es Arktik lebih lanjut, atau jika indeks sirkulasinya pulih ke rentang 1990-an, gambaran bab ini tentang komitmen yang menumpuk terlalu pesimistis. Angka yang perlu dipantau adalah luas es September, indeks sirkulasi RAPID, dan neraca massa lapisan es Greenland serta Antarktika.</w:t>
      </w:r>
    </w:p>
    <w:p>
      <w:r>
        <w:t>Ambang mengubah urutan belanja kota atau kementerian, bukan besarnya tagihan. Ketika peubah yang dipantau bergerak ke arah rentang yang disebut di atas, urutannya: pertama, daftar apa yang tidak dapat dibeli kembali — gletser, terumbu karang, akuifer pesisir begitu garam masuk, spesies yang sudah hilang — dan lindungi sekarang, karena penundaan tidak dapat dibalik; kedua, lindungi yang masih murah dan masih dapat dipulihkan, yaitu tata guna lahan, tekanan penangkapan ikan, limpasan, dan penggembalaan; ketiga, tuliskan mundurnya atau penggantinya yang akan dibutuhkan bila ambang itu terlewati, sebelum darurat memaksa pilihan dengan syarat yang lebih buruk; keempat, tetapkan pemicu yang memulai mundur itu, dengan angka yang disepakati; dan kelima, hentikan izin baru di kawasan yang tidak dapat dipulihkan, karena izin baru adalah keputusan yang paling sulit dibatalkan. Yang tidak boleh dilakukan adalah memperlakukan ambang sebagai tenggat kajian; ia tenggat keputusan yang murah sekarang dan mustahil kemudian.</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Mengukurnya lebih sulit daripada menjelaskannya, dan kesulitan itu menjelaskan sebagian besar perbedaan pendapat tentang seberapa besar ukurannya. Stasiun kota berdiri di taman, di landasan bandara, atau di atap gedung, dan tiap penempatan menghasilkan jawaban berbeda; instrumen satelit membaca suhu permukaan, bukan suhu udara yang dialami orang; dan acuan pedesaan yang dipakai menghitung selisihnya sendiri sedang menghangat. Kajian yang menaruh sensor murah di lingkungan padat secara konsisten menemukan selisih yang lebih besar dan lebih bervariasi daripada jaringan resmi, itulah sebabnya kumpulan data kota yang paling berguna kini disusun dari ratusan stasiun berbiaya rendah di tiang lampu dan atap sekolah alih-alih dari beberapa titik acuan. Pilihan instrumennya adalah pilihan tentang siapa yang terhitung: kota yang hanya mengukur tamannya akan melaporkan pulau panas yang lebih kecil daripada pulau panas yang dihuni warga termiskinnya.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 Tabel 4.1 memberi angka paparan untuk setiap kota, termasuk nilai wet-bulb yang menentukan apakah pendinginan masih mungkin bekerja, dan Gambar 4.1 menggambarkan jumlah hari di atas 35 °C yang melatarbelakanginya.</w:t>
      </w:r>
    </w:p>
    <w:p>
      <w:pPr>
        <w:keepNext/>
        <w:spacing w:before="160"/>
        <w:ind w:firstLine="0"/>
        <w:jc w:val="center"/>
      </w:pPr>
      <w:r>
        <w:rPr>
          <w:b/>
          <w:sz w:val="20"/>
        </w:rPr>
        <w:t>Tabel 4.1 Paparan panas di kota-kota terpilih, sekarang dan 2050</w:t>
      </w:r>
    </w:p>
    <w:p>
      <w:pPr>
        <w:keepNext/>
        <w:spacing w:before="20"/>
        <w:ind w:firstLine="0"/>
        <w:jc w:val="left"/>
      </w:pPr>
      <w:r>
        <w:rPr>
          <w:i/>
          <w:sz w:val="17"/>
        </w:rPr>
        <w:t>Sumber: kompilasi penulis dari Ebi dkk. (2021) dan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t>Panas adalah bahaya yang prediksinya dapat dihitung dalam jumlah korban, dan itu membuatnya dapat diuji. Klaimnya, kematian per hari panas terus turun di kota yang berinvestasi dan naik di kota yang tidak, sehingga musim panas yang sama menghasilkan hitungan sangat berbeda di enam kota pada Tabel 4.1 menjelang 2050; di kota yang berinvestasi, kematian per derajat anomali seharusnya lebih rendah pada 2040 daripada pada 2020, arah yang didukung taksiran beban Iungman et al. (2023), sementara hari di atas 35 °C berlipat — ambang yang dipakai bab ini sebagai titik perencanaan kerja luar ruang (IPCC, 2021). Asumsinya, pendinginan, keteduhan, peringatan, dan pemeriksaan warga dibiayai pada laju seperti sekarang. Jika kematian per derajat naik di kota yang sudah membangun rencana panas dan menyiapkan pendinginan, argumen adaptasi bab ini gagal. Pantau kematian berlebih musim panas, hari di atas 35 °C, dan pangsa rumah tangga yang punya sarana pendinginan yang berfungsi.</w:t>
      </w:r>
    </w:p>
    <w:p>
      <w:r>
        <w:t>Ketika prakiraan menyebut malam yang panas, bukan siang yang panas, rencana panas seharusnya sudah berjalan. Urutan yang menyelamatkan nyawa: beri peringatan kepada orang yang tidak dapat mendinginkan dirinya; buka ruang pendingin dan biarkan buka sampai malam; geser kerja luar ruang ke pagi; periksa lansia, orang yang tinggal sendiri, dan orang sakit dari pintu ke pintu atau lewat telepon; dan catat siapa yang tidak menjawab, supaya kunjungan berikutnya tahu ke mana harus kembali lebih dulu. Rumah sakit dan panti merespons lebih dulu, karena kematian akibat panas mengumpul di tempat yang tidak diawasi. Pemicunya harus prakiraan yang disepakati lebih dulu dan dimiliki satu pejabat yang namanya jelas, bukan jumlah korban. Yang tidak boleh dilakukan adalah menunggu statistik kematian, yang datang setelah pemakaman dan karena itu tidak berguna sebagai pemicu.</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 Tabel 5.1 menyusun tekanan yang sama per cekungan, dengan bagian penduduk yang berisiko dan celah pasokan yang tersirat dari permintaan saat ini; Gambar 5.1 memetakan jumlah orang terhadap celah itu.</w:t>
      </w:r>
    </w:p>
    <w:p>
      <w:pPr>
        <w:keepNext/>
        <w:spacing w:before="160"/>
        <w:ind w:firstLine="0"/>
        <w:jc w:val="center"/>
      </w:pPr>
      <w:r>
        <w:rPr>
          <w:b/>
          <w:sz w:val="20"/>
        </w:rPr>
        <w:t>Tabel 5.1 Tekanan air di cekungan utama, sekarang dan 2050</w:t>
      </w:r>
    </w:p>
    <w:p>
      <w:pPr>
        <w:keepNext/>
        <w:spacing w:before="20"/>
        <w:ind w:firstLine="0"/>
        <w:jc w:val="left"/>
      </w:pPr>
      <w:r>
        <w:rPr>
          <w:i/>
          <w:sz w:val="17"/>
        </w:rPr>
        <w:t>Sumber: kompilasi penulis dari IPCC (2022a) dan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t>Bab air memprediksi celah, jadi ujinya adalah apakah celah itu terbuka pada laju yang diperkirakan. Klaimnya, cekungan pada Tabel 5.1 akan menunjukkan pengambilan melebihi pasokan berkelanjutan pada lebih banyak tahun daripada tidak menjelang 2035, dan kekurangannya muncul lebih dulu di air tanah alih-alih di sungai, karena akuifer adalah tempat pengambilan yang tak terukur terjadi. Asumsinya, efisiensi irigasi membaik tidak lebih cepat daripada sejak 2000. Jika cekungan yang dipantau menunjukkan stres menurun sementara pengambilan naik, pembukuan bab ini salah. Angka yang perlu dipantau adalah muka air tanah di sumur indeks, pangsa air limbah terolah yang dipakai ulang, dan harga air di kota yang sudah menjatah; yang pertama adalah sinyal paling awal, dan juga yang paling sering ditahan.</w:t>
      </w:r>
    </w:p>
    <w:p>
      <w:r>
        <w:t>Ketika kota mengumumkan pembatasan, air termurah adalah air yang sudah hilang. Urutannya: perbaiki jaringan distribusi di tempat kehilangan terukur, karena kebocoran yang ditambal adalah waduk yang tidak perlu dibangun; terbitkan angka kehilangannya supaya perbaikan dapat diaudit; lalu atur tarif dan alokasi dengan menjaga jatah dasar bagi rumah tangga miskin; dan baru setelah itu tambah pasokan, dari daur ulang, tampungan, atau transfer antarwilayah. Air tanah perlu pembukuannya sendiri, karena akuifer yang ditambang tampak seperti kekeringan bagi rumah tangga dan tampak seperti keputusan bagi kementerian. Yang tidak boleh dilakukan adalah menjawab kelangkaan dengan bendungan baru sebelum pipanya diukur, atau dengan tarif yang membuat air tak terjangkau bagi orang yang sudah membawanya paling jauh.</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(CRED &amp; UNISDR, 2015).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lebih dari 1.400 orang di Louisiana saja (Brunkard et al., 2008), dengan kerusakan diperkirakan lebih dari US$125 miliar (NOAA National Centers for Environmental Information, 2024).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 Tabel 6.1 membandingkan enam kota pesisir pada penurunan tanah, paparan, dan adaptasi, sedangkan Gambar 6.1 mengurutkannya menurut jumlah penduduk yang terpapar banjir 1-dalam-100 tahun.</w:t>
      </w:r>
    </w:p>
    <w:p>
      <w:pPr>
        <w:keepNext/>
        <w:spacing w:before="160"/>
        <w:ind w:firstLine="0"/>
        <w:jc w:val="center"/>
      </w:pPr>
      <w:r>
        <w:rPr>
          <w:b/>
          <w:sz w:val="20"/>
        </w:rPr>
        <w:t>Tabel 6.1 Paparan pesisir di kota-kota terpilih</w:t>
      </w:r>
    </w:p>
    <w:p>
      <w:pPr>
        <w:keepNext/>
        <w:spacing w:before="20"/>
        <w:ind w:firstLine="0"/>
        <w:jc w:val="left"/>
      </w:pPr>
      <w:r>
        <w:rPr>
          <w:i/>
          <w:sz w:val="17"/>
        </w:rPr>
        <w:t>Sumber: kompilasi penulis dari IPCC (2022a) dan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relatif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t>Risiko pesisir dapat diuji karena airnya datang menurut jadwal. Klaimnya, banjir satu-dalam-seratus-tahun abad kedua puluh menjadi banjir satu-dalam-tiga-puluh-tahun di kota-kota terpapar pada Tabel 6.1 menjelang 2050, dan di kota yang penurunannya berlanjut, perubahan itu tiba satu atau dua dekade lebih awal daripada yang disiratkan catatan muka laut global saja. Asumsinya, penyedotan air tanah berlanjut pada laju sekarang di kota yang menurun dan tidak ada pertahanan baru yang dibangun. Jika frekuensi banjir rancangan di kota-kota itu tidak naik dalam dua dekade ke depan, bab ini melebihkan paparannya. Pantau catatan pasang surut yang dikoreksi terhadap gerak tanah, frekuensi banjir genangan saat pasang, dan nilai asuransi properti pesisir.</w:t>
      </w:r>
    </w:p>
    <w:p>
      <w:r>
        <w:t>Di pesisir, peringatan dan jalur evakuasi lebih penting bagi pemerintah kota daripada tembok. Ketika gelombang badai diramalkan, urutannya: pindahkan orang dari tanah terendah selagi jalan masih kering, dengan pemicu yang disepakati sebelum musim; buka tempat berlindung vertikal yang ada dan sebutkan mana yang tidak ada; lalu pulihkan penyangga alaminya, karena sabuk mangrove dan gumuk lebih murah daripada tembok laut dan gagal lebih lambat. Rekayasa mengikuti evakuasi, bukan menggantikannya. Yang tidak boleh dilakukan adalah membangun di belakang pertahanan yang tidak ada anggaran pemeliharaannya, karena tembok yang tidak pernah diperbaiki mengubah banjir menjadi bencana pada hari ia jebol.</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lebih dari 99 persen terumbu karang perairan hangat (IPCC, 2018).</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 Tabel 7.1 memberi sensitivitas hasil setiap tanaman per derajat pemanasan bersama proyeksi 2050 yang dipakai di sini, dan Gambar 7.1 menampilkan sensitivitas yang sama sebagai diagram batang.</w:t>
      </w:r>
    </w:p>
    <w:p>
      <w:pPr>
        <w:keepNext/>
        <w:spacing w:before="160"/>
        <w:ind w:firstLine="0"/>
        <w:jc w:val="center"/>
      </w:pPr>
      <w:r>
        <w:rPr>
          <w:b/>
          <w:sz w:val="20"/>
        </w:rPr>
        <w:t>Tabel 7.1 Sensitivitas hasil tanaman dan proyeksi 2050</w:t>
      </w:r>
    </w:p>
    <w:p>
      <w:pPr>
        <w:keepNext/>
        <w:spacing w:before="20"/>
        <w:ind w:firstLine="0"/>
        <w:jc w:val="left"/>
      </w:pPr>
      <w:r>
        <w:rPr>
          <w:i/>
          <w:sz w:val="17"/>
        </w:rPr>
        <w:t>Sumber: kompilasi penulis dari Zhao dkk. (2017)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t>Prediksi pangan adalah yang paling cepat mencapai dapur pembaca, dan paling mudah diuji. Klaimnya, kehilangan hasil per derajat pemanasan tetap dalam rentang pada Tabel 7.1, sehingga produksi global terus naik sementara defisit regional melebar, dan gejala yang terlihat menjelang 2035 bukan kelangkaan melainkan lonjakan harga setelah pembatasan ekspor. Asumsinya, perdagangan tetap terbuka sebagian besar waktu dan varietas tahan panas menyebar pada laju sekarang. Jika hasil global turun beberapa tahun berturut-turut sementara harga tenang, mekanisme yang dijelaskan di sini salah. Pantau indeks harga pangan, jumlah pembatasan ekspor yang berlaku, dan selisih hasil antara wilayah sedang dan tropis.</w:t>
      </w:r>
    </w:p>
    <w:p>
      <w:r>
        <w:t>Ketika harga pangan pokok bergerak, jawabannya perdagangan dan transfer, bukan larangan. Urutannya: jaga jalur ekspor tetap terbuka dan prosedur impor tetap pendek, karena larangan di satu negara menaikkan harga di negara berikutnya; lepas cadangan ke pasar yang membutuhkan dan umumkan pelepasannya, supaya penimbunan kehilangan imbalannya; dan kirim uang tunai atau pangan kepada rumah tangga yang tidak mampu membeli dengan harga baru. Lindungi panen berikutnya dengan menjaga benih, pupuk, dan kredit tetap bergerak. Yang tidak boleh dilakukan adalah memperlakukan lonjakan harga sebagai masalah keamanan, karena jam malam yang menutup pasar memperdalam kelangkaan dan menghilangkan data yang seharusnya memandu respons.</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menemukan bahwa spesies bergerak ke kutub sekitar tujuh belas kilometer per dekade dan ke atas lereng sebelas meter per dekade, dengan pergerakan tercepat pada serangga dan spesies laut (Chen dkk., 2011).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 Tabel 8.1 menyusun ambang yang mengkhawatirkan bagi ekosistem utama dan apa yang diproyeksikan berubah pada 2 °C dan 3 °C; Gambar 8.1 menampilkan tiga sistem itu berdampingan, dengan terumbu pada titik akhir 2 °C.</w:t>
      </w:r>
    </w:p>
    <w:p>
      <w:pPr>
        <w:keepNext/>
        <w:spacing w:before="160"/>
        <w:ind w:firstLine="0"/>
        <w:jc w:val="center"/>
      </w:pPr>
      <w:r>
        <w:rPr>
          <w:b/>
          <w:sz w:val="20"/>
        </w:rPr>
        <w:t>Tabel 8.1 Ambang ekosistem dan proyeksi perubahan</w:t>
      </w:r>
    </w:p>
    <w:p>
      <w:pPr>
        <w:keepNext/>
        <w:spacing w:before="20"/>
        <w:ind w:firstLine="0"/>
        <w:jc w:val="left"/>
      </w:pPr>
      <w:r>
        <w:rPr>
          <w:i/>
          <w:sz w:val="17"/>
        </w:rPr>
        <w:t>Sumber: kompilasi penulis dari IPCC (2018) dan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Struktur terumbu hilang di sebagian besar wilayah</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lebih dari 99 persen pada 2 derajat dan kehilangan strukturnya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tiga sistem, dengan terumbu pada titik akhir 2 °C</w:t>
      </w:r>
    </w:p>
    <w:p>
      <w:pPr>
        <w:spacing w:after="200"/>
        <w:ind w:firstLine="0"/>
        <w:jc w:val="center"/>
      </w:pPr>
      <w:r>
        <w:rPr>
          <w:i/>
          <w:color w:val="5A5A5A"/>
          <w:sz w:val="16"/>
        </w:rPr>
        <w:t>Sumber: Tabel 8.1. Terumbu menyusut 70–90 persen pada 1,5 °C; batang menunjukkan titik akhir 2 °C dan 3 °C, ketika struktur terumbu hilang, bukan menyusut lebih jauh.</w:t>
      </w:r>
    </w:p>
    <w:p>
      <w:r>
        <w:t>Analisisnya menunjuk pada dua kesimpulan (IPCC, 2018). Pertama, perbedaan antara 1,5 °C dan 2 °C adalah perbedaan antara terumbu yang menyusut 70 sampai 90 persen dan terumbu yang praktis hilang, sedangkan antara 2 °C dan 3 °C terbentang perbedaan lanjutan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t>Prediksi ekosistem sulit dibuktikan salah karena pemulihan dapat tampak seperti ketahanan, jadi bab ini menetapkan uji yang spesifik. Klaimnya, pemutihan berulang lebih cepat daripada kemampuan terumbu membangun kembali, sehingga tutupan karang Indo-Pasifik gagal pulih ke tingkat sebelum 2016 pada dekade mana pun sebelum 2050, dan jeda antar peristiwa pemutihan global tetap di bawah enam tahun. Asumsinya, pemanasan mengikuti jalur tengah alih-alih jalur tinggi. Jika tutupan kembali ke tingkat sebelumnya dan bertahan lima tahun, argumen pemulihan menang dan bab ini terlalu pesimistis. Angka yang perlu dipantau adalah pekan-derajat pemanasan, tutupan karang hidup pada terumbu survei jangka panjang, dan luas terbakar tahunan di wilayah boreal dan Amazon.</w:t>
      </w:r>
    </w:p>
    <w:p>
      <w:r>
        <w:t>Ketika pemutihan karang atau kebakaran diramalkan, pengelola taman dan dinas perikanan punya satu tugas yang mengalahkan sisanya: mengangkat tekanan lokal selagi panasnya lewat. Urutannya: tutup kawasan dari pengambilan cukup lama agar stok yang tersisa dapat berkembang biak, karena perlindungan membeli waktu yang tidak dapat dibeli restorasi; potong limpasan sedimen dan hara yang mencekik terumbu selama ia memutih; lindungi tempat pengungsiannya, air dalam, selat sejuk, dan asuhan yang ternaungi, meski tampak tidak penting; dan baru setelah itu tanam, pindahkan, atau sebar. Restorasi adalah pelengkap, tidak pernah pengganti. Yang tidak boleh dilakukan adalah menghitung hektare yang ditanami ulang sebagai habitat yang pulih, karena mangrove muda dan serpihan karang bukan struktur yang melindungi ikannya.</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dan dalam ruangan bersama-sama terkait dengan sekitar 6,7 juta kematian dini per tahun (WHO, 2023b).</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 Tabel 9.1 merangkum risiko kesehatan yang dibahas di sini dan menandai bagaimana bebannya berubah pada 2 °C dan 3 °C.</w:t>
      </w:r>
    </w:p>
    <w:p>
      <w:pPr>
        <w:keepNext/>
        <w:spacing w:before="160"/>
        <w:ind w:firstLine="0"/>
        <w:jc w:val="center"/>
      </w:pPr>
      <w:r>
        <w:rPr>
          <w:b/>
          <w:sz w:val="20"/>
        </w:rPr>
        <w:t>Tabel 9.1 Risiko kesehatan sensitif iklim, 2050</w:t>
      </w:r>
    </w:p>
    <w:p>
      <w:pPr>
        <w:keepNext/>
        <w:spacing w:before="20"/>
        <w:ind w:firstLine="0"/>
        <w:jc w:val="left"/>
      </w:pPr>
      <w:r>
        <w:rPr>
          <w:i/>
          <w:sz w:val="17"/>
        </w:rPr>
        <w:t>Sumber: kompilasi penulis dari WHO (2023) dan Watts dkk.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Persentase ini berpangkal pada estimasi WHO sekitar 489.000 kematian terkait panas per tahun pada 2000–2019 (WHO, 2023). Rentang +50–100 % menggambarkan dunia 2 °C dengan adaptasi pada tingkat sekarang; bila rencana aksi panas, pendinginan, dan perbaikan hunian diperluas seperti di negara-negara Eropa berkinerja terbaik setelah 2003, kenaikannya menyempit menjadi sekitar +40 %. Tabel 17.1 menyatakan rentang yang sama dalam jumlah kematian absolut, sehingga kedua tabel dapat diuji satu terhadap yang lain.</w:t>
      </w:r>
    </w:p>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t>Dampak kesehatan datang lebih awal dan dihitung lebih lambat, itulah sebabnya ujinya harus ditetapkan di muka. Klaimnya, penyakit sensitif iklim meluas sebelum kematian yang dapat diatribusikan muncul di statistik nasional: kasus demam berdarah di Amerika seharusnya melewati rekor 2024 setidaknya sekali pada 2030-an, dan kematian akibat panas pada orang di atas 65 tahun seharusnya terus naik secara absolut meskipun laju per derajatnya turun. Asumsinya, surveilans membaik pada laju sekarang, sehingga kenaikan kasus yang dilaporkan berarti lebih banyak penyakit, bukan pencatatan yang lebih baik. Jika kasus turun sementara habitat nyamuk meluas, bab ini salah soal mekanismenya. Pantau kasus demam berdarah dan malaria yang dilaporkan, pangsa fasilitas kesehatan dengan listrik yang andal, dan kematian berlebih pada musim panas.</w:t>
      </w:r>
    </w:p>
    <w:p>
      <w:r>
        <w:t>Wabah dan gelombang panas sama-sama dikelola sebelum tiba, dan klinik adalah tempat terakhir pekerjaannya berlangsung. Urutannya: jalankan surveilans vektor dan jumlah kasus sepanjang musim, bukan sesudahnya; bersihkan tempat perindukan yang ditunjukkan peta, dimulai dari permukiman yang paling sedikit punya air leding; siapkan klinik untuk lonjakan, dengan oralit dan uji cepat di gudang; vaksinasi distrik yang menurut catatan baru terkena, bukan distrik yang selalu terkena; dan simpan larvasida serta kelambu di gudang distrik sebelum musim hujan, karena permintaan puncaknya datang bersamaan dengan jalan yang rusak. Yang tidak boleh dilakukan adalah menunggu konfirmasi laboratorium nasional sebelum bertindak di distrik yang melaporkan kasus pertama.</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langsung diperkirakan US$77 miliar dan US$90 miliar (NOAA National Centers for Environmental Information, 2024).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 Tabel 10.1 menerjemahkan tiga jalur itu ke dalam uang, dipisahkan antara kerugian yang tampak di PDB dan yang tidak; Gambar 10.1 menggambarkan estimasi tengahnya.</w:t>
      </w:r>
    </w:p>
    <w:p>
      <w:pPr>
        <w:keepNext/>
        <w:spacing w:before="160"/>
        <w:ind w:firstLine="0"/>
        <w:jc w:val="center"/>
      </w:pPr>
      <w:r>
        <w:rPr>
          <w:b/>
          <w:sz w:val="20"/>
        </w:rPr>
        <w:t>Tabel 10.1 Kerugian ekonomi pada tiga jalur, 2050</w:t>
      </w:r>
    </w:p>
    <w:p>
      <w:pPr>
        <w:keepNext/>
        <w:spacing w:before="20"/>
        <w:ind w:firstLine="0"/>
        <w:jc w:val="left"/>
      </w:pPr>
      <w:r>
        <w:rPr>
          <w:i/>
          <w:sz w:val="17"/>
        </w:rPr>
        <w:t>Sumber: kompilasi penulis dari UNDRR (2023) dan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t>Bab ekonomi memprediksi tagihan, jadi ujinya adalah apakah tagihannya datang. Klaimnya, kerugian tumbuh lebih cepat daripada ekonomi karena paparan tumbuh lebih cepat daripada perlindungan, dan celah antara kerugian total dan kerugian tertanggung melebar alih-alih menutup; menjelang 2035 pangsa kerugian bencana yang tidak tertanggung seharusnya masih di atas separuh di negara berpendapatan menengah yang terpapar. Asumsinya, penetrasi asuransi tumbuh lambat dan kewajiban kontinjensi publik tetap tanpa batas. Jika kerugian tertanggung tumbuh lebih cepat daripada kerugian total selama satu dekade, celah perlindungan menutup dan aritmetika bab ini salah. Pantau jumlah peristiwa bernilai miliaran dolar, pangsa kerugian yang tertanggung, dan biaya pinjaman negara terpapar.</w:t>
      </w:r>
    </w:p>
    <w:p>
      <w:r>
        <w:t>Setelah bencana, kecepatan uang menentukan besarnya kerugian. Urutannya: cairkan pembiayaan yang sudah diatur sebelumnya terhadap pemicu terukur, tanpa menunggu penilaian kerusakan yang memakan berbulan-bulan; bayar klaim kecil lebih dulu, karena rumah tangga yang tidak dapat memperbaiki atap kehilangan rumahnya; pelihara neraca publik untuk kerugian yang tidak diambil penanggung mana pun, yang di tempat miskin adalah sebagian besarnya; baru setelah itu berdebat soal siapa yang seharusnya membayar; dan terbitkan waktu pembayaran tiap klaim, supaya keterlambatan dapat diaudit oleh yang menunggunya. Pertanggungan yang membayar berdasarkan angka, bukan penilai kerugian, berguna justru karena itu. Yang tidak boleh dilakukan adalah menyajikan asuransi sebagai pengganti adaptasi: polisnya membayar setelah kerusakan, dan preminya naik mengikutinya.</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 Tabel 11.1 memecah angka migrasi menurut wilayah asal, dan Gambar 11.1 menampilkan total yang sama agar besarnya langsung terlihat.</w:t>
      </w:r>
    </w:p>
    <w:p>
      <w:pPr>
        <w:keepNext/>
        <w:spacing w:before="160"/>
        <w:ind w:firstLine="0"/>
        <w:jc w:val="center"/>
      </w:pPr>
      <w:r>
        <w:rPr>
          <w:b/>
          <w:sz w:val="20"/>
        </w:rPr>
        <w:t>Tabel 11.1 Proyeksi migrasi iklim pada 2050</w:t>
      </w:r>
    </w:p>
    <w:p>
      <w:pPr>
        <w:keepNext/>
        <w:spacing w:before="20"/>
        <w:ind w:firstLine="0"/>
        <w:jc w:val="left"/>
      </w:pPr>
      <w:r>
        <w:rPr>
          <w:i/>
          <w:sz w:val="17"/>
        </w:rPr>
        <w:t>Sumber: kompilasi penulis dari World Bank (2021) dan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t>Migrasi diprediksi dengan rentang lebar, dan uji yang jujur adalah soal komposisi alih-alih total. Klaimnya, pengungsian beberapa dekade ke depan sebagian besar internal dan berjarak pendek, sehingga jumlah pengungsi iklim lintas batas tumbuh jauh lebih lambat daripada jumlah orang yang mengungsi di dalam negerinya sendiri; proyeksi pada Tabel 11.1 seharusnya bertahan dalam rentangnya untuk perpindahan internal sementara permohonan suaka internasional naik hanya sedikit. Asumsinya, tidak ada jalur hukum baru yang diciptakan dalam skala besar. Jika perpindahan lintas batas tumbuh lebih cepat daripada perpindahan internal, maka model dalam bab ini salah tentang cara rumah tangga berpindah. Pantau pengungsian akibat bencana, arus remitansi, dan jumlah perjanjian bilateral seperti Falepili.</w:t>
      </w:r>
    </w:p>
    <w:p>
      <w:r>
        <w:t>Ketika orang mulai bergerak, jalur yang legal lebih penting daripada jaraknya. Urutannya: buat tujuan menjadi legal dan terjangkau, karena perbatasan yang ditutup mengubah perpindahan yang terkelola menjadi pasar penyelundupan; amankan hak atas tanah di daerah asal, supaya rumah tangga tetap punya aset yang dapat dijual atau didatangi kembali; bentangkan layanan di kota penerima sebelum kedatangan, bukan sesudahnya; dan jaga jalur remitansi tetap terbuka, karena itulah satu-satunya perlindungan sosial yang sering dimiliki keluarga pengungsi. Mundur terencana lebih murah daripada penyelamatan. Yang tidak boleh dilakukan adalah memperlakukan gelombang kedatangan pertama sebagai masalah sementara, karena gelombang pertama itulah yang menentukan apakah perpindahannya tertib atau mendadak.</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 Tabel 12.1 mendaftar wilayah rapuh tempat paparan iklim dan risiko konflik bertumpang tindih, beserta mekanisme yang menghubungkan keduanya.</w:t>
      </w:r>
    </w:p>
    <w:p>
      <w:pPr>
        <w:keepNext/>
        <w:spacing w:before="160"/>
        <w:ind w:firstLine="0"/>
        <w:jc w:val="center"/>
      </w:pPr>
      <w:r>
        <w:rPr>
          <w:b/>
          <w:sz w:val="20"/>
        </w:rPr>
        <w:t>Tabel 12.1 Paparan iklim dan risiko konflik di wilayah rapuh</w:t>
      </w:r>
    </w:p>
    <w:p>
      <w:pPr>
        <w:keepNext/>
        <w:spacing w:before="20"/>
        <w:ind w:firstLine="0"/>
        <w:jc w:val="left"/>
      </w:pPr>
      <w:r>
        <w:rPr>
          <w:i/>
          <w:sz w:val="17"/>
        </w:rPr>
        <w:t>Sumber: kompilasi penulis dari Mach dkk. (2019)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t>Konflik adalah tempat prediksi paling berbahaya, jadi uji bab ini sempit. Klaimnya bukan bahwa pemanasan menyebabkan perang, melainkan bahwa ia menaikkan risiko kekerasan berskala rendah di tempat yang sudah rapuh, dan bagian yang dapat diuji adalah waktunya: di kawasan pada Tabel 12.1, bentrokan lokal dan kerusuhan seharusnya menyusul guncangan iklim dalam satu atau dua musim, dan seharusnya meredam di tempat lembaga lokal menengahi sengketa. Asumsinya, harga pangan dan kondisi padang rumput menyalurkan guncangan ke rumah tangga sebelum ke negara. Jika kekerasan naik pada tahun hujan baik dan turun pada tahun kering, maka mekanisme yang dijelaskan dalam bab ini salah. Angka yang membuatnya dapat diuji adalah jumlah orang yang membutuhkan bantuan: di kawasan rapuh pada Tabel 12.1 angka itu seharusnya naik pada tahun kering dan turun pada tahun basah, dengan selisih yang terlihat pada seruan bantuan resmi dan bukan hanya di berita. Pantau harga pangan pokok, kondisi padang rumput, dan jumlah orang yang membutuhkan bantuan di kawasan rapuh.</w:t>
      </w:r>
    </w:p>
    <w:p>
      <w:r>
        <w:t>Ketika harga pangan naik dan padang rumput gagal, risikonya bukan terutama perang, melainkan sengketa lokal yang dihadapi negara dengan kekerasan. Urutannya: terbitkan harga dan stok, karena ketidakjelasanlah yang mengubah kelangkaan menjadi desas-desus; jaga pasar tetap buka dan perpindahan penggembala serta pedagang tetap legal, sebab pos pemeriksaan adalah pajak atas pangan; dukung lembaga yang sudah mengarbitrase akses air, bukan menggantinya dengan komite baru; letakkan data peringatan dini di depan pejabat lokal yang dapat bertindak; dan buka jalur keluhan bagi penggembala yang kehilangan akses, supaya sengketa tidak menumpuk di jalan sebelum ada yang mendengarnya. Yang tidak boleh dilakukan adalah mengamankan kekeringan secara militer, karena pasukan di titik air mengubah perundingan menjadi konfrontasi dan menghilangkan informasi yang dibutuhkan sistem peringatan.</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 (Texas Comptroller of Public Accounts, 2021).</w:t>
      </w:r>
    </w:p>
    <w:p>
      <w:r>
        <w:t>Hitungan negara bagian menempatkan korban tewas di atas 200 orang (Texas Department of State Health Services, 2023). Kerusakan langsung diperkirakan sekitar US$26 miliar (NOAA National Centers for Environmental Information, 2024), tetapi kerugian total bagi ekonomi negara bagian — kehilangan produksi, pipa pecah, stok rusak — ditaksir US$80–130 miliar dalam estimasi yang dikutip Federal Reserve Bank of Dallas dan dirangkum Texas Comptroller of Public Accounts (2021). Selisih itu menunjukkan seberapa jauh taksiran kerusakan berada di bawah biaya yang sebenarnya ditanggung masyarakat.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(National Institute of Building Sciences, 2019).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Kerugian total bagi ekonomi negara bagian ditaksir US$80–130 miliar (Texas Comptroller of Public Accounts, 2021), beberapa kali lipat taksiran kerusakan langsung.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 Tabel 13.1 mengurutkan sektor infrastruktur menurut celah ketangguhan antara praktik saat ini dan apa yang dituntut oleh rekam jejak bencana.</w:t>
      </w:r>
    </w:p>
    <w:p>
      <w:pPr>
        <w:keepNext/>
        <w:spacing w:before="160"/>
        <w:ind w:firstLine="0"/>
        <w:jc w:val="center"/>
      </w:pPr>
      <w:r>
        <w:rPr>
          <w:b/>
          <w:sz w:val="20"/>
        </w:rPr>
        <w:t>Tabel 13.1 Ketangguhan infrastruktur menurut sektor</w:t>
      </w:r>
    </w:p>
    <w:p>
      <w:pPr>
        <w:keepNext/>
        <w:spacing w:before="20"/>
        <w:ind w:firstLine="0"/>
        <w:jc w:val="left"/>
      </w:pPr>
      <w:r>
        <w:rPr>
          <w:i/>
          <w:sz w:val="17"/>
        </w:rPr>
        <w:t>Sumber: kompilasi penulis dari IPCC (2022a) dan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t>Infrastruktur gagal menurut jadwal yang dapat diaudit, dan itulah yang membuat prediksi ini berguna. Klaimnya, kegagalan dominan dua dekade ke depan bersifat berantai alih-alih katastrofik: pemadaman, pemberitahuan air mendidih, dan jalan tertutup yang menyusul suatu bahaya dan mengubahnya menjadi peristiwa kesehatan publik, seperti di Texas, Puerto Rico, dan Lembah Ahr; menjelang 2035 jumlah pemberitahuan semacam itu seharusnya naik lebih cepat daripada jumlah badainya. Asumsinya, anggaran pemeliharaan tetap pada tingkat sekarang dan standar tidak direvisi. Jika laju kegagalan turun sementara bahayanya menguat, maka prediksi dalam bab ini salah. Ambang yang membuat klaim itu dapat diuji adalah kenaikan setidaknya separuh menit pemadaman per pelanggan antara 2025 dan 2035 di sistem yang mempertahankan anggaran pemeliharaan sekarang, serta kenaikan setidaknya sepertiga pemberitahuan air mendidih dalam 10 tahun. Pantau menit pemadaman per pelanggan, kehilangan air dalam distribusi, dan pangsa fasilitas kritis dengan listrik di lokasi.</w:t>
      </w:r>
    </w:p>
    <w:p>
      <w:r>
        <w:t>Ketika instalasi air kehilangan listrik, perbaikannya harus mengikuti rantai yang gagal, bukan mata anggaran yang paling mudah dibuka. Urutannya: amankan listrik untuk instalasi air, klinik, dan stasiun pompa, yang berarti genset dengan bahan bakar dan sakelar pindah yang sudah diuji, bukan janji; simpan suku cadang untuk bagian yang butuh berbulan-bulan dipesan; tandatangani kesepakatan bantuan timbal balik dengan utilitas tetangga, supaya regunya tiba sebelum kontraknya ada; dan baru setelah itu perkuat aset terhadap peristiwa berikutnya. Pemeliharaan adalah adaptasi termurah dalam daftar. Yang tidak boleh dilakukan adalah membiayai bangunan ikonik sementara pompa yang menjaga rumah sakit tetap kering menunggu mata anggaran, karena bangunan ikonik tidak akan dinilai oleh banjirnya.</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 Tabel 14.1 membandingkan indikator literasi yang dapat diukur lintas negara dan menunjukkan seberapa jauh pengukurannya sendiri masih tidak lengkap.</w:t>
      </w:r>
    </w:p>
    <w:p>
      <w:pPr>
        <w:keepNext/>
        <w:spacing w:before="160"/>
        <w:ind w:firstLine="0"/>
        <w:jc w:val="center"/>
      </w:pPr>
      <w:r>
        <w:rPr>
          <w:b/>
          <w:sz w:val="20"/>
        </w:rPr>
        <w:t>Tabel 14.1 Indikator pendidikan iklim, 2050</w:t>
      </w:r>
    </w:p>
    <w:p>
      <w:pPr>
        <w:keepNext/>
        <w:spacing w:before="20"/>
        <w:ind w:firstLine="0"/>
        <w:jc w:val="left"/>
      </w:pPr>
      <w:r>
        <w:rPr>
          <w:i/>
          <w:sz w:val="17"/>
        </w:rPr>
        <w:t>Sumber: kompilasi penulis dari UNESCO (2021) dan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t>Pendidikan adalah tuas paling lambat dalam buku ini, jadi prediksinya soal generasi alih-alih tahun. Klaimnya, literasi iklim membaik di tempat kurikulumnya berubah dan gurunya dilatih, serta mandek di tempat mandat dikeluarkan tanpa keduanya; menjelang 2035 selisih antara negara yang melatih guru dan negara yang hanya menambah jam seharusnya terlihat pada apa yang dapat dilakukan siswa alih-alih pada apa yang pernah mereka dengar. Asumsinya, penilaian akhirnya mengikuti kurikulum. Jika literasi terukur naik sama cepatnya di negara yang tidak melatih guru, bab ini melebihkan kendalanya. Pantau hari sekolah yang hilang akibat bahaya, pangsa kurikulum nasional yang menyebut iklim, dan pangsa guru yang dilatih untuk mengajarkannya.</w:t>
      </w:r>
    </w:p>
    <w:p>
      <w:r>
        <w:t>Ketika sekolah ditutup, pembelajaran tidak berhenti; ia pindah ke rumah tangga yang mampu. Urutannya: terbitkan rencana kesinambungan sebelum musim, dengan materi dan salurannya sudah disepakati; buat ruang kelas tahan panas, yang biasanya berarti keteduhan, kipas, dan atap yang memantulkan, bukan gedung baru; geser kalender sekolah dan ujian ke pekan yang lebih sejuk atau lebih kering; dan gunakan sekolah sebagai tempat berlindung hanya bila tempat itu punya air dan toilet. Yang tidak boleh dilakukan adalah memperlakukan persekolahan sebagai layanan terakhir yang dipulihkan, karena anak yang kehilangan satu tahun jarang mendapatkannya kembali, dan yang paling miskin kehilangan lebih dulu.</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yang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 Tabel 15.1 mendaftar indikator lingkungan informasi yang membedakan publik yang terinformasi baik dari publik yang salah informasi.</w:t>
      </w:r>
    </w:p>
    <w:p>
      <w:pPr>
        <w:keepNext/>
        <w:spacing w:before="160"/>
        <w:ind w:firstLine="0"/>
        <w:jc w:val="center"/>
      </w:pPr>
      <w:r>
        <w:rPr>
          <w:b/>
          <w:sz w:val="20"/>
        </w:rPr>
        <w:t>Tabel 15.1 Indikator lingkungan informasi, 2050</w:t>
      </w:r>
    </w:p>
    <w:p>
      <w:pPr>
        <w:keepNext/>
        <w:spacing w:before="20"/>
        <w:ind w:firstLine="0"/>
        <w:jc w:val="left"/>
      </w:pPr>
      <w:r>
        <w:rPr>
          <w:i/>
          <w:sz w:val="17"/>
        </w:rPr>
        <w:t>Sumber: kompilasi penulis dari WMO (2025) dan Cook dkk.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t>Bab informasi memprediksi pertarungan antara bukti dan volume, dan ujinya adalah apakah bukti bertahan. Klaimnya, konsensus ilmiah tetap di atas sembilan puluh persen sementara keyakinan publik bergerak terpisah, sehingga celah antara kesepakatan ahli dan kepastian publik adalah angka yang penting; teks dan gambar sintetis seharusnya membuat volume klaim palsu naik lebih cepat daripada volume koreksinya sepanjang 2030-an. Asumsinya, kebijakan platform berubah lambat dan tidak ada rezim pelabelan yang menjadi wajib. Jika kepastian publik menyatu dengan konsensus ahli tanpa perubahan kebijakan, model bab ini tentang lingkungan informasi salah. Versi terukurnya: konsensus seharusnya tetap di atas 90 persen makalah sampai 2035, melanjutkan tingkat yang pada 2012–2020 sudah di atas 99 persen (Lynas et al., 2021), sementara pangsa orang dewasa yang menyebut iklim sebagai kekhawatiran nasional utama bergerak kurang dari lima poin pada periode yang sama meskipun peristiwa ekstrem bertambah. Pantau kajian konsensus, ukuran keyakinan dalam survei, dan laju koreksi di platform besar.</w:t>
      </w:r>
    </w:p>
    <w:p>
      <w:r>
        <w:t>Saat peristiwa berlangsung, lembaga yang mengeluarkan peringatan harus menyampaikan koreksi sebelum desas-desus menyebar. Urutannya: bongkar lebih dulu klaim yang menurut catatan pasti muncul, dalam bahasa yang sama dan di saluran yang sama; sebut satu otoritas dan satu angka yang dapat diperiksa orang; siapkan meja koreksi yang menjawab dalam hitungan jam, dengan sumbernya dilampirkan; pelihara kontak eskalasi di platform, supaya perintah evakuasi palsu dapat dihapus selagi masih penting; dan catat klaim mana yang berulang, supaya bantahan berikutnya sudah disiapkan sebelum klaim itu kembali. Yang tidak boleh dilakukan adalah menjawab kebohongan viral dengan bantahan panjang, karena bantahan mengulang klaimnya dan menjangkau lebih sedikit orang daripada dustanya.</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Ketiganya punya kegagalan yang khas, dan kegagalannya baru terasa pada hari ketiga. Dokumen hilang bukan karena hancur melainkan karena tersimpan di tempat yang ikut terendam atau di ponsel yang baterainya habis, sehingga yang dibutuhkan adalah salinan di dua tempat dan satu di antaranya di luar kota. Uang tunai menjadi alat tukar utama ketika jaringan kartu mati, dan masalahnya bukan jumlah melainkan pecahan: toko yang buka biasanya tidak punya kembalian, sehingga uang kecil lebih berguna daripada uang besar. Komunikasi gagal bukan karena menara runtuh melainkan karena jaringan padat oleh semua orang sekaligus, sehingga satu pesan singkat yang dikirim sebelum bencana lebih berharga daripada seratus panggilan sesudahnya. Rencana rumah tangga yang baik karena itu menyebutkan tiga hal itu secara konkret: di mana salinannya, berapa pecahan uangnya, dan siapa yang menelepon siapa.</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 Tabel 16.1 menyusun kesiapsiagaan rumah tangga menurut bahaya, dari yang dimiliki sebagian besar rumah tangga hingga yang menurut bukti menyelamatkan nyawa.</w:t>
      </w:r>
    </w:p>
    <w:p>
      <w:pPr>
        <w:keepNext/>
        <w:spacing w:before="160"/>
        <w:ind w:firstLine="0"/>
        <w:jc w:val="center"/>
      </w:pPr>
      <w:r>
        <w:rPr>
          <w:b/>
          <w:sz w:val="20"/>
        </w:rPr>
        <w:t>Tabel 16.1 Kesiapsiagaan rumah tangga menurut bahaya</w:t>
      </w:r>
    </w:p>
    <w:p>
      <w:pPr>
        <w:keepNext/>
        <w:spacing w:before="20"/>
        <w:ind w:firstLine="0"/>
        <w:jc w:val="left"/>
      </w:pPr>
      <w:r>
        <w:rPr>
          <w:i/>
          <w:sz w:val="17"/>
        </w:rPr>
        <w:t>Sumber: kompilasi penulis dari IFRC (2022) dan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t>Uji bab ini lewat dompet, bukan lewat kuesioner. Klaimnya, persediaan tujuh puluh dua jam menjadi kebiasaan hanya bila biayanya ditanggung pihak lain — pemerintah, pemberi kerja, atau asuransi — dan tanpa itu pangsa rumah tangga yang siap menjelang 2035 tetap di bawah separuh di kota-kota yang dibahas, sementara penjualan barang darurat naik hanya menjelang badai yang sudah diramalkan. Asumsinya, tidak ada negara yang mewajibkan kesiapsiagaan atau memotong premi bagi yang menyimpannya. Jika pangsa rumah tangga siap melewati dua pertiga tanpa subsidi, kewajiban, atau diskon premi, klaim bab ini tentang perilaku salah. Tiga angka yang perlu dipantau: pangsa rumah tangga yang mampu bertahan tiga hari tanpa bantuan, rasio klaim asuransi yang dibayar dalam sebulan pertama, dan jumlah kota yang memasukkan persediaan ke dalam program sosialnya.</w:t>
      </w:r>
    </w:p>
    <w:p>
      <w:r>
        <w:t>Ketika peringatan dikeluarkan, rumah tangga membeli kesiapsiagaan menurut urutan tetap, dan urutannya mengikuti apa yang tidak dapat diimprovisasi. Urutannya: simpan air minum dan cara menjernihkan lebih banyak; letakkan dokumen, obat, dan uang tunai di tempat yang dapat dibawa seseorang; sepakati titik temu dan kontak di luar daerah, lalu tuliskan di kertas karena telepon bisa mati; baru tambahkan senter, radio, dan bank daya; dan setelah itu barulah beli peralatan yang tampak seperti kesiapsiagaan. Praktikkan rencananya sekali, dalam gelap, dengan air dimatikan. Yang tidak boleh dilakukan adalah membeli perlengkapan yang tidak dapat dibawa atau digunakan tanpa petunjuk, karena rumah tangga yang membaca manual saat kejadian belum siap.</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 Tabel 17.1 menerjemahkan adaptasi menjadi luaran kesehatan, dengan kematian berlebih akibat panas per tahun yang tersirat dari setiap tingkat investasi; Gambar 17.1 menggambarkan ketiga jalur itu terhadap satu basis yang sama.</w:t>
      </w:r>
    </w:p>
    <w:p>
      <w:pPr>
        <w:keepNext/>
        <w:spacing w:before="160"/>
        <w:ind w:firstLine="0"/>
        <w:jc w:val="center"/>
      </w:pPr>
      <w:r>
        <w:rPr>
          <w:b/>
          <w:sz w:val="20"/>
        </w:rPr>
        <w:t>Tabel 17.1 Indikator sistem kesehatan, 2050</w:t>
      </w:r>
    </w:p>
    <w:p>
      <w:pPr>
        <w:keepNext/>
        <w:spacing w:before="20"/>
        <w:ind w:firstLine="0"/>
        <w:jc w:val="left"/>
      </w:pPr>
      <w:r>
        <w:rPr>
          <w:i/>
          <w:sz w:val="17"/>
        </w:rPr>
        <w:t>Sumber: kompilasi penulis dari WHO (2023) dan Robine dkk.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35.000 kematian dengan adaptasi rendah, 500.000 dengan tren sekarang, 245.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 Basis di belakangnya adalah estimasi WHO sekitar 489.000 kematian terkait panas per tahun pada 2000–2019 (WHO, 2023): kolom kecenderungan sekarang hampir persis di atas basis itu, kolom adaptasi rendah sekitar 50 % di atasnya, dan kolom adaptasi tinggi sekitar separuh di bawahnya — rentang yang sama yang dilaporkan Tabel 9.1 untuk 2 °C tanpa tambahan adaptasi.</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t>Sistem kesehatan gagal diam-diam sebelum gagal terlihat, jadi ujinya diletakkan pada indikator yang senyap. Klaimnya, kematian berlebih dalam peristiwa panas dan banjir mengikuti ketahanan sistem yang menerima, bukan keganasan bahayanya: rumah sakit dengan listrik di lokasi dan staf terlatih protokol lonjakan seharusnya mencatat kematian lebih rendah pada peristiwa setara, dan selisih antara sistem terbaik dan terburuk seharusnya melebar sepanjang 2030-an. Asumsinya, belanja kesehatan tumbuh kira-kira sejalan dengan pendapatan nasional. Jika kematian di sistem yang siap naik secepat di sistem yang tidak siap, argumen adaptasi bab ini gagal. Pantau keandalan listrik fasilitas, pangsa penduduk yang tercakup layanan esensial, dan kematian berlebih pada musim peristiwa.</w:t>
      </w:r>
    </w:p>
    <w:p>
      <w:r>
        <w:t>Sistem kesehatan gagal dengan tenang, lewat rantai dingin, genset, dan jadwal jaga. Urutannya: uji listrik cadangan di bawah beban dan simpan bahan bakar untuk hari-hari ketika jalan tertutup; lindungi rantai dingin vaksin dan obat dengan alarm yang ada orang dibayar untuk menjawabnya; tulis jadwal jaga untuk lonjakan, termasuk mereka yang tidak akan datang karena rumahnya sendiri kebanjiran; dan sepakati jalur rujukan ke fasilitas yang masih berfungsi. Yang tidak boleh dilakukan adalah menganggap rumah sakit yang punya genset pasti punya listrik, karena genset yang belum pernah diuji hanyalah tangki solar dan sebuah harapan.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 Tabel 18.1 membandingkan indikator tata kelola pada fungsi-fungsi yang menentukan apakah respons bertahan.</w:t>
      </w:r>
    </w:p>
    <w:p>
      <w:pPr>
        <w:keepNext/>
        <w:spacing w:before="160"/>
        <w:ind w:firstLine="0"/>
        <w:jc w:val="center"/>
      </w:pPr>
      <w:r>
        <w:rPr>
          <w:b/>
          <w:sz w:val="20"/>
        </w:rPr>
        <w:t>Tabel 18.1 Indikator tata kelola</w:t>
      </w:r>
    </w:p>
    <w:p>
      <w:pPr>
        <w:keepNext/>
        <w:spacing w:before="20"/>
        <w:ind w:firstLine="0"/>
        <w:jc w:val="left"/>
      </w:pPr>
      <w:r>
        <w:rPr>
          <w:i/>
          <w:sz w:val="17"/>
        </w:rPr>
        <w:t>Sumber: kompilasi penulis dari UNDRR (2015) dan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t>Modal sosial adalah hal tersulit untuk diukur dalam buku ini dan termudah diamati setelah peristiwa. Klaimnya, kecepatan pemulihan lebih bergantung pada kepadatan ikatan tetangga daripada pada besarnya anggaran bantuan, sehingga komunitas dengan gotong royong yang terorganisasi kembali normal lebih cepat pada kerusakan yang sama; perbandingan antara respons Badai Katrina dan banjir Kerala adalah kasus acuan. Asumsinya, tidak ada otoritas yang menekan organisasi mandiri. Jika waktu pemulihan hanya mengikuti uang, tanpa efek mandiri dari perkumpulan, klaim utama bab ini salah. Ujinya adalah perbandingan dua kecamatan dengan kerusakan serupa dan tingkat organisasi berbeda: yang lebih terorganisasi seharusnya memulihkan air, listrik, dan sekolah dalam sekitar separuh waktu, yaitu 12 bulan alih-alih 24 bulan, dan selisihnya tidak boleh hilang ketika pendapatannya disetarakan. Pantau kehadiran relawan, jumlah organisasi komunitas aktif per kecamatan, dan waktu pemulihan layanan setelah peristiwa.</w:t>
      </w:r>
    </w:p>
    <w:p>
      <w:r>
        <w:t>Ketika banjir tiba, organisasi yang sudah ada akan mengerjakan pekerjaannya, jadi waktu bagi pemerintah kota untuk bertemu mereka adalah sebelum peristiwa itu datang. Urutannya: petakan kelompok yang memang mengumpulkan orang — masjid, gereja, serikat, klub olahraga, dan ronda — lalu catat siapa yang berbicara untuk masing-masing; sepakati lebih dulu apa yang akan dikerjakan tiap kelompok, dan ujilah dalam latihan yang biayanya satu sore; pelihara daftar relawan berikut keahlian dan kendaraannya; beri kelompok itu anggaran kecil yang dapat dibelanjakan tanpa menulis proposal; dan tetapkan lebih dulu siapa yang membuka sekolah, masjid, atau balai warga ketika tempat berlindung resmi penuh. Yang tidak boleh dilakukan adalah datang setelah bencana dengan komite baru, karena komite baru tidak punya kepercayaan dan kelompok lama sudah memegang nomor teleponnya.</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Fleksibilitas punya harga, dan harga itu yang menentukan bauran. Nilai penyimpanan datang dari tiga pasar yang berbeda — arbitrase harga harian, cadangan frekuensi, dan kapasitas puncak — dan baterai dua jam menang di ketiganya hari ini karena ia dibayar lebih sering, bukan karena ia lebih murah per jam. Pompa hidro dan udara terkompresi hidup dari siklus yang lebih panjang dan dari lahan yang murah; hidrogen hidup dari janji musiman yang belum terbukti secara komersial. Jaringan itu sendiri adalah perangkat penyimpanan bila cukup besar dan terinterkoneksi, itulah sebabnya saluran transmisi sering menjadi bentuk fleksibilitas termurah, dan itu juga sebabnya penolakan terhadap saluran baru adalah keputusan penyimpanan yang diambil tanpa menghitung biayanya.</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2,1 miliar orang masih memasak dengan bahan bakar padat — kayu, arang, kotoran hewan, residu tanaman — di api terbuka atau kompor tidak efisien (WHO, 2023b). Polusi udara dalam ruangan yang dihasilkan diperkirakan menyebabkan sekitar 2,9 juta kematian dini per tahun, terutama di antara perempuan dan anak-anak, akibat penyakit pernapasan, penyakit jantung, dan stroke (WHO, 2023b).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2,1 miliar orang masih memasak dengan bahan bakar padat atau minyak tanah (WHO, 2023b), dan polusi udara rumah tangga dari bahan bakar itu terkait dengan sekitar 2,9 juta kematian dini setiap tahun, tidak proporsional pada perempuan dan anak (WHO, 2023b).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2,1 miliar orang memasak dengan bahan bakar padat, dan asap dari perapian itu menewaskan sekitar 2,9 juta orang per tahun, sebagian besar perempuan dan anak, karena penyakit pernapasan dan kardiovaskular (WHO, 2023b).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2,1 miliar kekurangan memasak bersih, sementara permintaan energi global terus naik (IEA, 2023; WHO, 2023b).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 Tabel 19.1 melacak indikator energi bersih dan menunjukkan bahwa celahnya kini soal integrasi, bukan lagi soal biaya.</w:t>
      </w:r>
    </w:p>
    <w:p>
      <w:pPr>
        <w:keepNext/>
        <w:spacing w:before="160"/>
        <w:ind w:firstLine="0"/>
        <w:jc w:val="center"/>
      </w:pPr>
      <w:r>
        <w:rPr>
          <w:b/>
          <w:sz w:val="20"/>
        </w:rPr>
        <w:t>Tabel 19.1 Indikator energi bersih</w:t>
      </w:r>
    </w:p>
    <w:p>
      <w:pPr>
        <w:keepNext/>
        <w:spacing w:before="20"/>
        <w:ind w:firstLine="0"/>
        <w:jc w:val="left"/>
      </w:pPr>
      <w:r>
        <w:rPr>
          <w:i/>
          <w:sz w:val="17"/>
        </w:rPr>
        <w:t>Sumber: kompilasi penulis dari IRENA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t>Energi adalah arena yang arahnya hampir pasti dan lajunya tidak, jadi ujinya soal laju. Klaimnya, surya dan angin terus tumbuh lebih cepat daripada sebagian besar prakiraan resmi, biaya baterai terus turun, dan akses bagi sekitar 700 juta orang tanpa listrik yang dihitung IEA (2023) membaik lambat kecuali pembiayaan lepas jaringan disubsidi; menjelang 2035 surya seharusnya melampaui kapasitas yang diasumsikan dalam rencana nasional hari ini. Asumsinya, kapasitas manufaktur terus mengembang dan sambungan jaringan tidak menjadi kendala pengikat. Jika penyebaran mandek sementara harga modul turun, hambatannya kelembagaan dan bab ini salah menuduh. Pantau kapasitas tahunan yang ditambahkan, harga paket baterai, dan tingkat akses di Afrika sub-Sahara.</w:t>
      </w:r>
    </w:p>
    <w:p>
      <w:r>
        <w:t>Ketika jaringan menjadi kendala, jawaban pengelola jaringan adalah kelenturan, bukan prakiraan lain. Urutannya: bayar respons permintaan, supaya beban bergeser sebelum pemadaman; cocokkan penyimpanan dengan layanan yang diberikannya, durasi pendek untuk puncak petang dan durasi panjang untuk pekan tanpa angin; lindungi rantai pasok untuk komponen yang langka; jaga antrean sambungan tetap pendek, karena proyek yang menunggu bertahun-tahun untuk sambungan jaringan adalah proyek yang tidak ada; dan uji kemampuan jaringan menyerap beban malam sebelum musim panas, bukan pada malam ketika pendingin semua orang menyala. Yang tidak boleh dilakukan adalah menggantungkan rencana pada satu teknologi yang mencapai biaya yang belum ditunjukkan catatan.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 Tabel 20.1 menyusun indikator kesehatan mental dan cakupan layanan di belakang masing-masing.</w:t>
      </w:r>
    </w:p>
    <w:p>
      <w:pPr>
        <w:keepNext/>
        <w:spacing w:before="160"/>
        <w:ind w:firstLine="0"/>
        <w:jc w:val="center"/>
      </w:pPr>
      <w:r>
        <w:rPr>
          <w:b/>
          <w:sz w:val="20"/>
        </w:rPr>
        <w:t>Tabel 20.1 Indikator kesehatan mental</w:t>
      </w:r>
    </w:p>
    <w:p>
      <w:pPr>
        <w:keepNext/>
        <w:spacing w:before="20"/>
        <w:ind w:firstLine="0"/>
        <w:jc w:val="left"/>
      </w:pPr>
      <w:r>
        <w:rPr>
          <w:i/>
          <w:sz w:val="17"/>
        </w:rPr>
        <w:t>Sumber: kompilasi penulis dari WHO (2023) dan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t>Prediksi kesehatan jiwa biasanya terlalu kabur untuk diuji, jadi yang ini diikat pada satu angka. Klaimnya, jurang pengobatan menyempit hanya di tempat kesehatan jiwa diintegrasikan ke layanan primer dan perencanaan bencana, dan kecemasan iklim di kalangan anak muda naik meskipun layanannya membaik, karena ia mengikuti bahayanya alih-alih pengobatannya; menjelang 2035 jumlah tenaga per seratus ribu penduduk seharusnya masih jauh di bawah kebutuhan di sebagian besar negara yang dibahas di sini. Asumsinya, pembiayaan tumbuh pada laju sekarang. Jika distress terukur turun sementara bahaya memburuk dan layanan tidak mengembang, bab ini melebihkan bebannya. Angka yang menyelesaikannya adalah jurang pengobatan: jurang itu seharusnya menyempit tidak lebih dari seperempat dalam 10 tahun menjelang 2035 di negara yang tidak mengintegrasikan kesehatan jiwa ke layanan primer, dan lebih dari itu di tempat yang melakukannya. Pantau jurang pengobatan, tenaga kesehatan jiwa per seratus ribu penduduk, dan pangsa rencana bencana yang memuat dukungan psikososial.</w:t>
      </w:r>
    </w:p>
    <w:p>
      <w:r>
        <w:t>Distres setelah bencana itu wajar, dan responsnya pun seharusnya wajar. Urutannya: latih orang yang sudah berada di ruangan itu — guru, petugas klinik, relawan — dalam pertolongan psikologis pertama, yang berupa mendengarkan dan bantuan praktis, bukan terapi; lakukan penyaringan di layanan primer, supaya orang yang datang karena batuk dapat ditanya soal tidurnya; gaji petugas kesehatan jiwa komunitas, karena layanannya runtuh ketika relawannya pulang; lindungi para penolong, yang menanggung kehilangan yang sama dengan orang yang mereka layani; dan siapkan ruang dengar di sekolah dan masjid, karena banyak orang tidak akan datang ke klinik meski layanannya ada. Yang tidak boleh dilakukan adalah menunggu layanan spesialis yang akan datang setelah kebutuhannya menjadi kronis.</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 Tabel 21.1 membandingkan indikator keadilan dan instrumen yang menggerakkan masing-masing.</w:t>
      </w:r>
    </w:p>
    <w:p>
      <w:pPr>
        <w:keepNext/>
        <w:spacing w:before="160"/>
        <w:ind w:firstLine="0"/>
        <w:jc w:val="center"/>
      </w:pPr>
      <w:r>
        <w:rPr>
          <w:b/>
          <w:sz w:val="20"/>
        </w:rPr>
        <w:t>Tabel 21.1 Indikator keadilan iklim</w:t>
      </w:r>
    </w:p>
    <w:p>
      <w:pPr>
        <w:keepNext/>
        <w:spacing w:before="20"/>
        <w:ind w:firstLine="0"/>
        <w:jc w:val="left"/>
      </w:pPr>
      <w:r>
        <w:rPr>
          <w:i/>
          <w:sz w:val="17"/>
        </w:rPr>
        <w:t>Sumber: kompilasi penulis dari UNEP (2023) dan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t>Keadilan adalah arena ketika prediksi menjadi pernyataan politik, jadi bab ini berpegang pada ukuran alih-alih hasil. Klaimnya, litigasi dan pembiayaan kerugian dan kerusakan tumbuh lebih cepat daripada ambisi mitigasi, jumlah kasus iklim terus naik sepanjang 2030-an, dan dana yang dijanjikan tetap kecil relatif terhadap kebutuhan yang dikaji; rasio dana yang dijanjikan terhadap kebutuhan kerugian dan kerusakan seharusnya tetap di bawah sepersepuluh sepanjang dekade ini. Asumsinya, tidak ada rezim pertanggungjawaban yang mengikat yang diciptakan. Jika pembiayaan yang dijanjikan mendekati kebutuhan sementara litigasi menurun, maka bab ini salah tentang arah rezimnya. Rasio yang dapat diperiksa adalah dana kerugian dan kerusakan yang sudah dicairkan terhadap kebutuhan yang dikaji: rasio itu seharusnya tetap di bawah satu banding sepuluh sampai 2035 sementara jumlah kasus terus naik melewati dua ribu pendaftaran. Pantau jumlah kasus, pangsa dana yang sudah dicairkan, dan alokasi anggaran karbon tersisa per kapita.</w:t>
      </w:r>
    </w:p>
    <w:p>
      <w:r>
        <w:t>Ketika bencana dideklarasikan, keadilan diukur di titik pencairan, bukan di titik janji. Urutannya: cairkan dana terhadap pemicu yang disepakati lebih dulu, tanpa proposal proyek yang tidak dapat ditulis pemerintah terdampak; salurkan ke tingkat lokal, tempat klinik dan dinas air dapat membelanjakannya; tangani utangnya pada saat yang sama, karena negara yang sedang membayar cicilan tidak dapat sekaligus membangun kembali; dan terbitkan alokasinya, supaya janji berikutnya dapat dibandingkan dengan janji sebelumnya. Yang tidak boleh dilakukan adalah membangun dana baru yang butuh bertahun-tahun untuk beroperasi, karena dana yang baru dibuka setelah darurat sudah memindahkan biayanya ke rumah tangga.</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selusin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 Tabel 22.1 menempatkan delapan bencana berdampingan pada lima kolom yang sama, sehingga kegagalannya dapat dibandingkan, bukan hanya diceritakan satu per satu; Gambar 22.1 memplot jumlah kematiannya.</w:t>
      </w:r>
    </w:p>
    <w:p>
      <w:pPr>
        <w:keepNext/>
        <w:spacing w:before="160"/>
        <w:ind w:firstLine="0"/>
        <w:jc w:val="center"/>
      </w:pPr>
      <w:r>
        <w:rPr>
          <w:b/>
          <w:sz w:val="20"/>
        </w:rPr>
        <w:t>Tabel 22.1 Kasus bencana komparatif</w:t>
      </w:r>
    </w:p>
    <w:p>
      <w:pPr>
        <w:keepNext/>
        <w:spacing w:before="20"/>
        <w:ind w:firstLine="0"/>
        <w:jc w:val="left"/>
      </w:pPr>
      <w:r>
        <w:rPr>
          <w:i/>
          <w:sz w:val="17"/>
        </w:rPr>
        <w:t>Sumber: kompilasi penulis dari CRED (2023) dan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12+</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r>
        <w:t>Dua konvensi berlaku pada kolom kematian, dan keduanya tidak dapat dipertukarkan. Sebagian besar baris melaporkan kematian yang diatribusikan langsung pada peristiwa; Lytton 2021 melaporkan 619 kematian akibat panas yang tercatat di seluruh British Columbia pada musim panas itu (BC Coroners Service, 2022), bukan kematian di dalam desa, karena kebakaran menghancurkan tempat itu sebelum penghitungan lokal yang tepat dapat dilakukan. Perbandingannya karena itu adalah perbandingan orde besaran, bukan apel dengan apel — itulah sebabnya kolom ini dibaca di bab ini terhadap apa yang gagal, bukan sebagai peringkat.</w:t>
      </w:r>
    </w:p>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2 or more,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berlebih akibat panas di British Columbia pada 2021; Seoul menunjukkan jumlah yang dilaporkan, yang bersifat minimum.</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t>Bab komparatif hanya berguna jika menghasilkan ramalan, jadi inilah ramalannya. Klaimnya, peristiwa majemuk dan berantai, bukan bahaya tunggal, menghasilkan kerugian terbesar di negara kaya sepanjang dua dekade ke depan, dan kematian per peristiwa terus turun di tempat yang berinvestasi pada peringatan dan perlindungan sosial sementara naik di tempat yang tidak; kasus yang dihimpun di sini — Texas, Lytton, Lembah Ahr, Seoul, Kebakaran Camp — seharusnya dibaca sebagai pola, bukan sebagai pengecualian. Asumsinya, tidak ada satu peristiwa pun yang melampaui batas rancangan fasilitas nuklir atau bendungan. Jika kerugian terbesar datang dari peristiwa satu bahaya tanpa rantai, kerangka di sini salah. Pola yang dapat diuji: setidaknya separuh dari sepuluh peristiwa termahal pada dekade berikutnya seharusnya melibatkan dua sistem atau lebih yang gagal bersamaan, dan kematian per peristiwa seharusnya terus turun di negara yang bernilai baik pada ukuran kesiapan di Bab 24. Pantau jumlah peristiwa bernilai miliaran dolar, kematian per peristiwa, dan waktu pemulihan layanan ke tingkat sebelum bencana.</w:t>
      </w:r>
    </w:p>
    <w:p>
      <w:r>
        <w:t>Ketika banjir berikutnya tiba, perbandingan antarkota hanya berguna bila mengubah urutan kerja kota-kota itu. Urutannya: peringatan dan latihan lebih dulu, karena murah dan membeli jam-jam ketika hal lain diputuskan; rencana panas dan ruang pendingin kedua, karena panas membunuh lebih diam-diam daripada banjir; tampungan air dan drainase ketiga, karena keduanya gagal dalam badai yang sama; tembok laut, peningkatan jaringan, serta bangunan besar terakhir, karena butuh satu dekade dan melindungi lebih sedikit per satuan uang; dan biayai pemeliharaan sejak awal, karena urutan yang benar tetap gagal bila anggaran pemeliharaannya kosong. Yang tidak boleh dilakukan adalah membuka dengan bangunan yang paling bagus difoto, karena kota yang bertahan adalah kota yang berlatih.</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 Tabel 23.1 melakukan hal yang sama untuk krisis yang datang perlahan, dengan kolom dampak yang mencatat kematian, pengungsian, atau wabah sesuai kasusnya; Gambar 23.1 memplot kerugiannya pada skala logaritma agar krisis yang terpaut seribu kali dapat berbagi satu grafik.</w:t>
      </w:r>
    </w:p>
    <w:p>
      <w:pPr>
        <w:keepNext/>
        <w:spacing w:before="160"/>
        <w:ind w:firstLine="0"/>
        <w:jc w:val="center"/>
      </w:pPr>
      <w:r>
        <w:rPr>
          <w:b/>
          <w:sz w:val="20"/>
        </w:rPr>
        <w:t>Tabel 23.1 Kasus darurat lambat</w:t>
      </w:r>
    </w:p>
    <w:p>
      <w:pPr>
        <w:keepNext/>
        <w:spacing w:before="20"/>
        <w:ind w:firstLine="0"/>
        <w:jc w:val="left"/>
      </w:pPr>
      <w:r>
        <w:rPr>
          <w:i/>
          <w:sz w:val="17"/>
        </w:rPr>
        <w:t>Sumber: kompilasi penulis dari CRED (2023)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Dampak</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 massal</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Wabah 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t>Krisis lambat adalah tempat peringatan dini paling bernilai dan paling sedikit imbalan politiknya, jadi ujinya soal waktu. Klaimnya, deklarasi kelaparan terus datang setelah buktinya, seperti di Somalia 2011, dan jeda antara peringatan pertama dan pembayaran besar pertama menyempit hanya di tempat pembiayaannya sudah diatur sebelumnya; menjelang 2035 pencairan antisipatif seharusnya melampaui seruan pascadeklarasi di negara yang mengadopsinya pada dekade ini. Asumsinya, akses ke wilayah bersengketa dapat dinegosiasikan lebih dulu. Jika deklarasi datang sebelum krisis memuncak di negara tanpa pembiayaan yang diatur sebelumnya, bab ini melebihkan hambatan kelembagaannya. Versi terukurnya adalah jeda itu sendiri: median jarak antara peringatan pertama dan pencairan besar pertama seharusnya turun di bawah tiga bulan di tempat pembiayaannya diatur sebelumnya, dan tetap di atas sembilan bulan di tempat yang tidak. Pantau populasi pada fase IPC, tanggal pembayaran antisipatif pertama, dan harga pangan pokok setempat.</w:t>
      </w:r>
    </w:p>
    <w:p>
      <w:r>
        <w:t>Ketika krisis lambat mulai berjalan, ia memberi imbalan pada keputusan yang diambil sebelum puncaknya, itulah sebabnya lembaga yang akan membayar harus menulis pemicunya lebih dulu. Urutannya: sepakati pemicu dengan lembaga yang akan membayar — angka curah hujan, indeks padang rumput, atau harga — lalu terbitkan; cairkan uang tunai kepada rumah tangga sebelum panen gagal, supaya mereka tidak menjual ternak yang seharusnya mengantar mereka melewati musim; rundingkan akses ke distrik yang diperebutkan sebelum darurat mengubah akses menjadi alat tawar; dan jaga pasar serta perpindahan orang tetap terbuka. Yang tidak boleh dilakukan adalah menunggu deklarasi, karena deklarasi mengikuti bukti, dan bukti mengikuti rasa lapar.</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 Tabel 24.1 menetapkan prioritas menurut cakrawala, dari tindakan yang jatuh tempo sebelum peristiwa berikutnya hingga yang jatuh tempo sebelum pertengahan abad.</w:t>
      </w:r>
    </w:p>
    <w:p>
      <w:pPr>
        <w:keepNext/>
        <w:spacing w:before="160"/>
        <w:ind w:firstLine="0"/>
        <w:jc w:val="center"/>
      </w:pPr>
      <w:r>
        <w:rPr>
          <w:b/>
          <w:sz w:val="20"/>
        </w:rPr>
        <w:t>Tabel 24.1 Prioritas kesiapsiagaan menurut cakrawala</w:t>
      </w:r>
    </w:p>
    <w:p>
      <w:pPr>
        <w:keepNext/>
        <w:spacing w:before="20"/>
        <w:ind w:firstLine="0"/>
        <w:jc w:val="left"/>
      </w:pPr>
      <w:r>
        <w:rPr>
          <w:i/>
          <w:sz w:val="17"/>
        </w:rPr>
        <w:t>Sumber: kompilasi penulis dari Hess dkk. (2018) dan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t>Bab terakhir mengubah prediksi menjadi daftar periksa, dan daftar periksa harus dapat diaudit. Klaimnya, urutan — peringatan, latihan, rencana panas, penyimpanan air, pemeliharaan drainase, dan perlindungan sosial sebelum tanggul laut serta peningkatan jaringan — menghasilkan perlindungan lebih banyak per satuan uang, dan negara yang mengikutinya seharusnya mencatat penurunan kematian per peristiwa menjelang 2040 sementara negara yang membangun lebih dulu dan bersiap belakangan tidak. Asumsinya, langkah-langkah murah itu benar-benar dipelihara, dan itulah langkah yang paling sering dilewati. Jika kematian per peristiwa turun paling cepat di negara yang terutama berinvestasi pada infrastruktur besar, argumen urutan di bab ini salah. Pantau kematian per peristiwa, pangsa rumah tangga yang memenuhi standar tujuh puluh dua jam, dan jumlah latihan per tahun.</w:t>
      </w:r>
    </w:p>
    <w:p>
      <w:r>
        <w:t>Bab terakhir buku ini adalah daftar periksa, dan daftar periksa dipakai menurut urutan. Ketika peringatan tiba, urutannya: periksa air, obat, dan dokumen; pastikan titik temu dan kontak di luar daerah; tengok rumah tangga terdekat, terutama siapa pun yang tinggal sendiri; lalu putuskan tinggal atau pindah, berdasarkan pemicu yang disepakati lebih dulu dan bukan berdasarkan kebisingan saat itu. Setelah peristiwa, catat apa yang gagal dan perbaiki satu hal sebelum musim berikutnya. Yang tidak boleh dilakukan adalah menunggu kepastian, karena peringatan tidak pernah pasti, dan rumah tangga yang bertindak atas peringatan yang mungkin benar adalah yang masih punya rumah untuk didatangi kembali.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 untuk mengurangi kerugian atau memanfaatkan peluang.</w:t>
      </w:r>
    </w:p>
    <w:p>
      <w:pPr>
        <w:ind w:firstLine="0" w:left="454"/>
        <w:jc w:val="left"/>
      </w:pPr>
      <w:r>
        <w:t>• Aerosol: Partikel halus di atmosfer. Sebagian besar memantulkan sinar matahari dan mendinginkan permukaan, sehingga menutupi sebagian pemanasan akibat gas rumah kaca.</w:t>
      </w:r>
    </w:p>
    <w:p>
      <w:pPr>
        <w:ind w:firstLine="0" w:left="454"/>
        <w:jc w:val="left"/>
      </w:pPr>
      <w:r>
        <w:t>• Albedo: Bagian sinar matahari yang dipantulkan suatu permukaan. Salju dan es memantulkan paling banyak; laut terbuka dan batuan gelap paling sedikit.</w:t>
      </w:r>
    </w:p>
    <w:p>
      <w:pPr>
        <w:ind w:firstLine="0" w:left="454"/>
        <w:jc w:val="left"/>
      </w:pPr>
      <w:r>
        <w:t>• AMOC: Atlantic Meridional Overturning Circulation, sabuk sirkulasi laut yang membawa panas ke utara dan membantu menstabilkan iklim Eropa.</w:t>
      </w:r>
    </w:p>
    <w:p>
      <w:pPr>
        <w:ind w:firstLine="0" w:left="454"/>
        <w:jc w:val="left"/>
      </w:pPr>
      <w:r>
        <w:t>• Anggaran karbon: Total kumulatif karbon dioksida yang masih boleh dilepas agar pemanasan tetap di bawah tingkat tertentu.</w:t>
      </w:r>
    </w:p>
    <w:p>
      <w:pPr>
        <w:ind w:firstLine="0" w:left="454"/>
        <w:jc w:val="left"/>
      </w:pPr>
      <w:r>
        <w:t>• Aset terdampar: Investasi yang kehilangan nilainya sebelum lunas karena kebijakan atau pasar berbalik melawannya.</w:t>
      </w:r>
    </w:p>
    <w:p>
      <w:pPr>
        <w:ind w:firstLine="0" w:left="454"/>
        <w:jc w:val="left"/>
      </w:pPr>
      <w:r>
        <w:t>• Atribusi: Metode untuk memperkirakan seberapa besar perubahan iklim menaikkan peluang atau keparahan suatu peristiwa tertentu.</w:t>
      </w:r>
    </w:p>
    <w:p>
      <w:pPr>
        <w:ind w:firstLine="0" w:left="454"/>
        <w:jc w:val="left"/>
      </w:pPr>
      <w:r>
        <w:t>• Celah adaptasi: Jarak antara adaptasi yang dibutuhkan dan adaptasi yang benar-benar dibiayai serta dilaksanakan.</w:t>
      </w:r>
    </w:p>
    <w:p>
      <w:pPr>
        <w:ind w:firstLine="0" w:left="454"/>
        <w:jc w:val="left"/>
      </w:pPr>
      <w:r>
        <w:t>• COP: Conference of the Parties, pertemuan tahunan negara-negara penandatangan Konvensi Kerangka Kerja PBB tentang Perubahan Iklim.</w:t>
      </w:r>
    </w:p>
    <w:p>
      <w:pPr>
        <w:ind w:firstLine="0" w:left="454"/>
        <w:jc w:val="left"/>
      </w:pPr>
      <w:r>
        <w:t>• Deforestasi: Hilangnya tutupan hutan secara permanen, biasanya untuk pertanian, yang melepaskan karbon dan mengeringkan lanskap sekitarnya.</w:t>
      </w:r>
    </w:p>
    <w:p>
      <w:pPr>
        <w:ind w:firstLine="0" w:left="454"/>
        <w:jc w:val="left"/>
      </w:pPr>
      <w:r>
        <w:t>• Downscaling: Penerjemahan keluaran model global menjadi rincian lokal atau regional yang cukup halus untuk keputusan perencanaan.</w:t>
      </w:r>
    </w:p>
    <w:p>
      <w:pPr>
        <w:ind w:firstLine="0" w:left="454"/>
        <w:jc w:val="left"/>
      </w:pPr>
      <w:r>
        <w:t>• Efek rumah kaca: Penjeratan panas yang keluar oleh gas di atmosfer, sehingga permukaan lebih hangat daripada seharusnya.</w:t>
      </w:r>
    </w:p>
    <w:p>
      <w:pPr>
        <w:ind w:firstLine="0" w:left="454"/>
        <w:jc w:val="left"/>
      </w:pPr>
      <w:r>
        <w:t>• El Niño / La Niña: Pemanasan dan pendinginan berkala Samudra Pasifik tropis yang menggeser curah hujan dan suhu di seluruh dunia.</w:t>
      </w:r>
    </w:p>
    <w:p>
      <w:pPr>
        <w:ind w:firstLine="0" w:left="454"/>
        <w:jc w:val="left"/>
      </w:pPr>
      <w:r>
        <w:t>• ENSO: El Niño–Southern Oscillation, siklus laut-atmosfer yang menghasilkan El Niño dan La Niña.</w:t>
      </w:r>
    </w:p>
    <w:p>
      <w:pPr>
        <w:ind w:firstLine="0" w:left="454"/>
        <w:jc w:val="left"/>
      </w:pPr>
      <w:r>
        <w:t>• Evapotranspirasi: Air yang hilang dari tanah dan vegetasi ke atmosfer. Nilainya naik seiring suhu, yang mengeringkan lahan lebih jauh.</w:t>
      </w:r>
    </w:p>
    <w:p>
      <w:pPr>
        <w:ind w:firstLine="0" w:left="454"/>
        <w:jc w:val="left"/>
      </w:pPr>
      <w:r>
        <w:t>• Fenologi: Waktu peristiwa biologis musiman seperti berbunga, bersarang, atau bermigrasi, yang bergeser seiring pemanasan.</w:t>
      </w:r>
    </w:p>
    <w:p>
      <w:pPr>
        <w:ind w:firstLine="0" w:left="454"/>
        <w:jc w:val="left"/>
      </w:pPr>
      <w:r>
        <w:t>• Forcing radiatif: Perubahan keseimbangan energi masuk dan keluar di puncak atmosfer, diukur dalam watt per meter persegi.</w:t>
      </w:r>
    </w:p>
    <w:p>
      <w:pPr>
        <w:ind w:firstLine="0" w:left="454"/>
        <w:jc w:val="left"/>
      </w:pPr>
      <w:r>
        <w:t>• Harga karbon: Biaya atau harga yang dapat diperdagangkan atas emisi, agar pencemar menanggung kerusakan yang ditimbulkannya.</w:t>
      </w:r>
    </w:p>
    <w:p>
      <w:pPr>
        <w:ind w:firstLine="0" w:left="454"/>
        <w:jc w:val="left"/>
      </w:pPr>
      <w:r>
        <w:t>• IPCC: Intergovernmental Panel on Climate Change, badan yang menilai ilmu iklim terbitan untuk pemerintah.</w:t>
      </w:r>
    </w:p>
    <w:p>
      <w:pPr>
        <w:ind w:firstLine="0" w:left="454"/>
        <w:jc w:val="left"/>
      </w:pPr>
      <w:r>
        <w:t>• Jejak karbon: Total emisi gas rumah kaca yang disebabkan oleh seseorang, produk, organisasi, atau kegiatan.</w:t>
      </w:r>
    </w:p>
    <w:p>
      <w:pPr>
        <w:ind w:firstLine="0" w:left="454"/>
        <w:jc w:val="left"/>
      </w:pPr>
      <w:r>
        <w:t>• Kapasitas adaptif: Kemampuan menyesuaikan diri dengan perubahan iklim, yang ditentukan oleh dana, kelembagaan, infrastruktur, dan pengetahuan.</w:t>
      </w:r>
    </w:p>
    <w:p>
      <w:pPr>
        <w:ind w:firstLine="0" w:left="454"/>
        <w:jc w:val="left"/>
      </w:pPr>
      <w:r>
        <w:t>• Karbon biru: Karbon yang tersimpan di mangrove, lamun, dan rawa garam, baik pada tumbuhannya maupun pada sedimen tergenang di bawahnya.</w:t>
      </w:r>
    </w:p>
    <w:p>
      <w:pPr>
        <w:ind w:firstLine="0" w:left="454"/>
        <w:jc w:val="left"/>
      </w:pPr>
      <w:r>
        <w:t>• Keadilan iklim: Klaim bahwa pihak yang paling sedikit bertanggung jawab atas emisi, dan paling tidak mampu beradaptasi, tidak boleh menanggung beban keduanya.</w:t>
      </w:r>
    </w:p>
    <w:p>
      <w:pPr>
        <w:ind w:firstLine="0" w:left="454"/>
        <w:jc w:val="left"/>
      </w:pPr>
      <w:r>
        <w:t>• Kekeringan: Defisit air yang berlangsung lama, didefinisikan secara meteorologis (curah hujan), hidrologis (sungai dan air tanah), atau agronomis (kelembapan tanah).</w:t>
      </w:r>
    </w:p>
    <w:p>
      <w:pPr>
        <w:ind w:firstLine="0" w:left="454"/>
        <w:jc w:val="left"/>
      </w:pPr>
      <w:r>
        <w:t>• Kerentanan: Kecenderungan suatu sistem untuk dirugikan, mengingat paparan serta kemampuan menanggulangi dan beradaptasi.</w:t>
      </w:r>
    </w:p>
    <w:p>
      <w:pPr>
        <w:ind w:firstLine="0" w:left="454"/>
        <w:jc w:val="left"/>
      </w:pPr>
      <w:r>
        <w:t>• Kerugian dan kerusakan: Kerugian akibat dampak iklim yang tidak dapat dicegah mitigasi maupun adaptasi, termasuk kehilangan permanen dan tak terpulihkan.</w:t>
      </w:r>
    </w:p>
    <w:p>
      <w:pPr>
        <w:ind w:firstLine="0" w:left="454"/>
        <w:jc w:val="left"/>
      </w:pPr>
      <w:r>
        <w:t>• Ketahanan pangan: Akses andal atas pangan yang cukup, aman, dan bergizi; bergantung sekaligus pada ketersediaan, akses, pemanfaatan, dan stabilitas.</w:t>
      </w:r>
    </w:p>
    <w:p>
      <w:pPr>
        <w:ind w:firstLine="0" w:left="454"/>
        <w:jc w:val="left"/>
      </w:pPr>
      <w:r>
        <w:t>• Ketangguhan jaringan: Kapasitas jaringan listrik untuk tetap memasok, atau memulihkan pasokan dengan cepat, saat terjadi guncangan.</w:t>
      </w:r>
    </w:p>
    <w:p>
      <w:pPr>
        <w:ind w:firstLine="0" w:left="454"/>
        <w:jc w:val="left"/>
      </w:pPr>
      <w:r>
        <w:t>• Kontribusi yang Ditentukan Secara Nasional: Janji emisi setiap negara dalam Perjanjian Paris, yang direvisi setiap lima tahun.</w:t>
      </w:r>
    </w:p>
    <w:p>
      <w:pPr>
        <w:ind w:firstLine="0" w:left="454"/>
        <w:jc w:val="left"/>
      </w:pPr>
      <w:r>
        <w:t>• Kriosfer: Bagian beku dari sistem Bumi: gletser, lapisan es, es laut, permafrost, dan salju.</w:t>
      </w:r>
    </w:p>
    <w:p>
      <w:pPr>
        <w:ind w:firstLine="0" w:left="454"/>
        <w:jc w:val="left"/>
      </w:pPr>
      <w:r>
        <w:t>• Literasi iklim: Pengetahuan dan keterampilan untuk membaca informasi iklim, menilai keandalannya, dan bertindak atas dasar itu.</w:t>
      </w:r>
    </w:p>
    <w:p>
      <w:pPr>
        <w:ind w:firstLine="0" w:left="454"/>
        <w:jc w:val="left"/>
      </w:pPr>
      <w:r>
        <w:t>• Maladaptasi: Adaptasi yang menurunkan satu risiko tetapi menciptakan risiko lain, atau memindahkan kerugian kepada kelompok yang kurang mampu menanggungnya.</w:t>
      </w:r>
    </w:p>
    <w:p>
      <w:pPr>
        <w:ind w:firstLine="0" w:left="454"/>
        <w:jc w:val="left"/>
      </w:pPr>
      <w:r>
        <w:t>• Manfaat sampingan: Keuntungan kebijakan iklim yang bukan soal iklim, seperti udara lebih bersih, energi lebih murah, atau jalan lebih tenang.</w:t>
      </w:r>
    </w:p>
    <w:p>
      <w:pPr>
        <w:ind w:firstLine="0" w:left="454"/>
        <w:jc w:val="left"/>
      </w:pPr>
      <w:r>
        <w:t>• Mangrove: Pohon atau semak tahan garam di pesisir tropis yang meredam gelombang badai dan menyimpan karbon biru dalam sedimennya.</w:t>
      </w:r>
    </w:p>
    <w:p>
      <w:pPr>
        <w:ind w:firstLine="0" w:left="454"/>
        <w:jc w:val="left"/>
      </w:pPr>
      <w:r>
        <w:t>• Migrasi internal: Perpindahan di dalam batas negara sendiri, berbeda dari perpindahan lintas batas atau pergerakan pengungsi.</w:t>
      </w:r>
    </w:p>
    <w:p>
      <w:pPr>
        <w:ind w:firstLine="0" w:left="454"/>
        <w:jc w:val="left"/>
      </w:pPr>
      <w:r>
        <w:t>• Mitigasi: Mengurangi emisi gas rumah kaca, atau memperkuat penyerap yang menghilangkannya dari atmosfer.</w:t>
      </w:r>
    </w:p>
    <w:p>
      <w:pPr>
        <w:ind w:firstLine="0" w:left="454"/>
        <w:jc w:val="left"/>
      </w:pPr>
      <w:r>
        <w:t>• Modifikasi radiasi matahari: Pemantulan sinar matahari secara sengaja, misalnya dengan menyuntikkan partikel ke stratosfer. Suhu turun tanpa mengatasi penyebabnya.</w:t>
      </w:r>
    </w:p>
    <w:p>
      <w:pPr>
        <w:ind w:firstLine="0" w:left="454"/>
        <w:jc w:val="left"/>
      </w:pPr>
      <w:r>
        <w:t>• Muka laut relatif: Perubahan muka laut yang diukur di pantai tertentu, gabungan kenaikan laut global dengan penurunan atau pengangkatan lokal.</w:t>
      </w:r>
    </w:p>
    <w:p>
      <w:pPr>
        <w:ind w:firstLine="0" w:left="454"/>
        <w:jc w:val="left"/>
      </w:pPr>
      <w:r>
        <w:t>• Paparan: Kehadiran orang, mata pencaharian, atau aset di tempat dan kondisi yang dapat dijangkau bahaya.</w:t>
      </w:r>
    </w:p>
    <w:p>
      <w:pPr>
        <w:ind w:firstLine="0" w:left="454"/>
        <w:jc w:val="left"/>
      </w:pPr>
      <w:r>
        <w:t>• Pemanasan terkunci: Pemanasan yang sudah terkunci oleh emisi masa lalu dan akan tetap terjadi meski emisi berhenti hari ini.</w:t>
      </w:r>
    </w:p>
    <w:p>
      <w:pPr>
        <w:ind w:firstLine="0" w:left="454"/>
        <w:jc w:val="left"/>
      </w:pPr>
      <w:r>
        <w:t>• Pembiayaan iklim: Dana publik atau swasta yang diarahkan pada mitigasi dan adaptasi, termasuk dana multilateral dan janji dalam perundingan tahunan.</w:t>
      </w:r>
    </w:p>
    <w:p>
      <w:pPr>
        <w:ind w:firstLine="0" w:left="454"/>
        <w:jc w:val="left"/>
      </w:pPr>
      <w:r>
        <w:t>• Pengasaman laut: Penurunan pH air laut karena menyerap karbon dioksida, yang mengganggu organisme bercangkang dan memperlambat pertumbuhan karang.</w:t>
      </w:r>
    </w:p>
    <w:p>
      <w:pPr>
        <w:ind w:firstLine="0" w:left="454"/>
        <w:jc w:val="left"/>
      </w:pPr>
      <w:r>
        <w:t>• Penghilangan karbon dioksida: Pengambilan karbon dioksida dari atmosfer secara sengaja dan penyimpanannya pada pohon, tanah, batuan, atau fasilitas rekayasa.</w:t>
      </w:r>
    </w:p>
    <w:p>
      <w:pPr>
        <w:ind w:firstLine="0" w:left="454"/>
        <w:jc w:val="left"/>
      </w:pPr>
      <w:r>
        <w:t>• Pengurangan risiko bencana: Kebijakan dan praktik yang menurunkan paparan dan kerentanan sebelum peristiwa terjadi, bukan setelahnya.</w:t>
      </w:r>
    </w:p>
    <w:p>
      <w:pPr>
        <w:ind w:firstLine="0" w:left="454"/>
        <w:jc w:val="left"/>
      </w:pPr>
      <w:r>
        <w:t>• Penurunan tanah: Turunnya permukaan tanah. Di delta sering dipercepat oleh penyedotan air tanah dan beban bangunan.</w:t>
      </w:r>
    </w:p>
    <w:p>
      <w:pPr>
        <w:ind w:firstLine="0" w:left="454"/>
        <w:jc w:val="left"/>
      </w:pPr>
      <w:r>
        <w:t>• Periode ulang banjir: Selang rata-rata antara banjir berukuran tertentu. Banjir 1-dalam-100 tahun berpeluang 1 % terjadi pada tahun mana pun.</w:t>
      </w:r>
    </w:p>
    <w:p>
      <w:pPr>
        <w:ind w:firstLine="0" w:left="454"/>
        <w:jc w:val="left"/>
      </w:pPr>
      <w:r>
        <w:t>• Peristiwa ekstrem: Nilai suatu variabel iklim yang jauh di luar rentang yang tercatat secara historis di suatu tempat.</w:t>
      </w:r>
    </w:p>
    <w:p>
      <w:pPr>
        <w:ind w:firstLine="0" w:left="454"/>
        <w:jc w:val="left"/>
      </w:pPr>
      <w:r>
        <w:t>• Peristiwa gabungan: Dua bahaya atau lebih, atau bahaya dan paparan, yang terjadi bersamaan atau berurutan sehingga dampak gabungannya lebih buruk daripada jumlah bagiannya.</w:t>
      </w:r>
    </w:p>
    <w:p>
      <w:pPr>
        <w:ind w:firstLine="0" w:left="454"/>
        <w:jc w:val="left"/>
      </w:pPr>
      <w:r>
        <w:t>• Permafrost: Tanah yang tetap beku dua tahun atau lebih. Pencairannya melepaskan karbon dan mengganggu bangunan, jalan, serta pipa.</w:t>
      </w:r>
    </w:p>
    <w:p>
      <w:pPr>
        <w:ind w:firstLine="0" w:left="454"/>
        <w:jc w:val="left"/>
      </w:pPr>
      <w:r>
        <w:t>• Perubahan tata guna lahan: Perubahan fungsi lahan, seperti hutan menjadi padang rumput, yang mengubah penyimpanan karbon, siklus air, dan albedo.</w:t>
      </w:r>
    </w:p>
    <w:p>
      <w:pPr>
        <w:ind w:firstLine="0" w:left="454"/>
        <w:jc w:val="left"/>
      </w:pPr>
      <w:r>
        <w:t>• ppm dan CO2e: Bagian per juta, dipakai untuk konsentrasi atmosfer. CO2e menyatakan forcing gas lain dalam ekuivalen karbon dioksida.</w:t>
      </w:r>
    </w:p>
    <w:p>
      <w:pPr>
        <w:ind w:firstLine="0" w:left="454"/>
        <w:jc w:val="left"/>
      </w:pPr>
      <w:r>
        <w:t>• Pulau panas: Kecenderungan kawasan terbangun lebih panas daripada pedesaan sekitarnya, karena permukaan menyimpan panas dan vegetasi langka.</w:t>
      </w:r>
    </w:p>
    <w:p>
      <w:pPr>
        <w:ind w:firstLine="0" w:left="454"/>
        <w:jc w:val="left"/>
      </w:pPr>
      <w:r>
        <w:t>• Rencana aksi panas: Seperangkat pemicu suhu dan respons yang disepakati sebelumnya, dari peringatan hingga pusat pendinginan, yang aktif saat ambang terlampaui.</w:t>
      </w:r>
    </w:p>
    <w:p>
      <w:pPr>
        <w:ind w:firstLine="0" w:left="454"/>
        <w:jc w:val="left"/>
      </w:pPr>
      <w:r>
        <w:t>• Representative Concentration Pathway: Kerangka skenario sebelumnya, diindeks menurut forcing radiatif yang dicapai pada 2100.</w:t>
      </w:r>
    </w:p>
    <w:p>
      <w:pPr>
        <w:ind w:firstLine="0" w:left="454"/>
        <w:jc w:val="left"/>
      </w:pPr>
      <w:r>
        <w:t>• Resiliensi: Kapasitas untuk menyerap gangguan, bereorganisasi, dan tetap berfungsi.</w:t>
      </w:r>
    </w:p>
    <w:p>
      <w:pPr>
        <w:ind w:firstLine="0" w:left="454"/>
        <w:jc w:val="left"/>
      </w:pPr>
      <w:r>
        <w:t>• Sensitivitas: Tingkat di mana suatu sistem terpengaruh, merugikan atau menguntungkan, oleh perubahan iklim tertentu.</w:t>
      </w:r>
    </w:p>
    <w:p>
      <w:pPr>
        <w:ind w:firstLine="0" w:left="454"/>
        <w:jc w:val="left"/>
      </w:pPr>
      <w:r>
        <w:t>• Shared Socioeconomic Pathway: Kerangka skenario saat ini, yang menggabungkan asumsi penduduk dan pendapatan dengan tingkat forcing.</w:t>
      </w:r>
    </w:p>
    <w:p>
      <w:pPr>
        <w:ind w:firstLine="0" w:left="454"/>
        <w:jc w:val="left"/>
      </w:pPr>
      <w:r>
        <w:t>• Skenario emisi: Alur cerita emisi masa depan yang terkuantifikasi. SSP menggabungkan asumsi sosial-ekonomi dengan tingkat forcing radiatif.</w:t>
      </w:r>
    </w:p>
    <w:p>
      <w:pPr>
        <w:ind w:firstLine="0" w:left="454"/>
        <w:jc w:val="left"/>
      </w:pPr>
      <w:r>
        <w:t>• SSP (Shared Socioeconomic Pathway): Kerangka skenario iklim saat ini; lihat Shared Socioeconomic Pathway.</w:t>
      </w:r>
    </w:p>
    <w:p>
      <w:pPr>
        <w:ind w:firstLine="0" w:left="454"/>
        <w:jc w:val="left"/>
      </w:pPr>
      <w:r>
        <w:t>• Stres air: Pengambilan air tawar yang besar relatif terhadap pasokan yang tersedia, sehingga kekurangan muncul bahkan pada variasi biasa.</w:t>
      </w:r>
    </w:p>
    <w:p>
      <w:pPr>
        <w:ind w:firstLine="0" w:left="454"/>
        <w:jc w:val="left"/>
      </w:pPr>
      <w:r>
        <w:t>• Subsidi bahan bakar fosil: Dukungan pemerintah yang menurunkan biaya produksi atau konsumsi batu bara, minyak, atau gas, baik melalui pembayaran langsung maupun perlakuan pajak.</w:t>
      </w:r>
    </w:p>
    <w:p>
      <w:pPr>
        <w:ind w:firstLine="0" w:left="454"/>
        <w:jc w:val="left"/>
      </w:pPr>
      <w:r>
        <w:t>• Suhu wet-bulb: Suhu terendah yang dapat dicapai tubuh melalui pendinginan penguapan. Nilai di atas sekitar 35 °C tidak dapat bertahan bagi orang dewasa sehat yang beristirahat.</w:t>
      </w:r>
    </w:p>
    <w:p>
      <w:pPr>
        <w:ind w:firstLine="0" w:left="454"/>
        <w:jc w:val="left"/>
      </w:pPr>
      <w:r>
        <w:t>• Titik balik: Ambang batas di mana perubahan menjadi mandiri, sehingga kembali ke keadaan sebelumnya menuntut jauh lebih banyak daripada membalik dorongan awal.</w:t>
      </w:r>
    </w:p>
    <w:p>
      <w:pPr>
        <w:ind w:firstLine="0" w:left="454"/>
        <w:jc w:val="left"/>
      </w:pPr>
      <w:r>
        <w:t>• Umpan balik: Proses di mana pemanasan memicu perubahan yang menyebabkan pemanasan lebih lanjut, seperti pencairan permafrost atau hilangnya es yang memantulkan cahaya.</w:t>
      </w:r>
    </w:p>
    <w:p>
      <w:pPr>
        <w:ind w:firstLine="0" w:left="454"/>
        <w:jc w:val="left"/>
      </w:pPr>
      <w:r>
        <w:t>• Zoonosis: Infeksi yang menular dari hewan ke manusia, lazim di tempat perubahan tata guna lahan mempertemukan manusia dan satwa liar.</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ind w:firstLine="0" w:left="454"/>
        <w:jc w:val="left"/>
      </w:pPr>
      <w:r>
        <w:t>• Siklon Bhola 1970 dan Siklon Amphan 2020 — CRED (2023), EM-DAT; WMO (2023), State of the Global Climate. Jumlah korban Amphan diambil dari CRED, bukan dari hitungan awal pemerintah yang kemudian direvisi naik.</w:t>
      </w:r>
    </w:p>
    <w:p>
      <w:pPr>
        <w:ind w:firstLine="0" w:left="454"/>
        <w:jc w:val="left"/>
      </w:pPr>
      <w:r>
        <w:t>• Tuvalu dan Persatuan Falepili 2023 — UNHCR (2023), pelaporan perpindahan akibat iklim dan tanpa kewarganegaraan; teks perjanjian sebagaimana diratifikasi Australia dan Tuvalu.</w:t>
      </w:r>
    </w:p>
    <w:p>
      <w:pPr>
        <w:ind w:firstLine="0" w:left="454"/>
        <w:jc w:val="left"/>
      </w:pPr>
      <w:r>
        <w:t>• Penyusutan Danau Chad — Gleick (2023), Water, Climate and Governance Crises; IPCC (2019a), Climate Change and Land.</w:t>
      </w:r>
    </w:p>
    <w:p>
      <w:pPr>
        <w:ind w:firstLine="0" w:left="454"/>
        <w:jc w:val="left"/>
      </w:pPr>
      <w:r>
        <w:t>• Banjir Emilia-Romagna 2023 — CRED (2023), EM-DAT; penilaian kerusakan daerah yang dirangkum dalam WMO (2023).</w:t>
      </w:r>
    </w:p>
    <w:p>
      <w:pPr>
        <w:ind w:firstLine="0" w:left="454"/>
        <w:jc w:val="left"/>
      </w:pPr>
      <w:r>
        <w:t>• Badai Helene 2024 — NOAA National Centers for Environmental Information (2024), Billion-Dollar Weather and Climate Disasters; WMO (2025), State of the Global Climate 2024.</w:t>
      </w:r>
    </w:p>
    <w:p>
      <w:pPr>
        <w:ind w:firstLine="0" w:left="454"/>
        <w:jc w:val="left"/>
      </w:pPr>
      <w:r>
        <w:t>• Mini-grid surya dan sistem surya rumah tangga di Bangladesh — IRENA (2023), World Energy Transitions Outlook; angka penyebaran adalah total program nasional, bukan keluaran model.</w:t>
      </w:r>
    </w:p>
    <w:p>
      <w:pPr>
        <w:ind w:firstLine="0" w:left="454"/>
        <w:jc w:val="left"/>
      </w:pPr>
      <w:r>
        <w:t>• Dana Kerugian dan Kerusakan yang disepakati 2022 — UNEP (2023), Adaptation Gap Report; catatan negosiasi diambil dari keputusan COP itu sendiri, bukan dari komentar pihak ketiga.</w:t>
      </w:r>
    </w:p>
    <w:p>
      <w:pPr>
        <w:ind w:firstLine="0" w:left="454"/>
        <w:jc w:val="left"/>
      </w:pPr>
      <w:r>
        <w:t>• Penurunan tanah dan tanggul laut Jakarta — IPCC (2022a), Impacts, Adaptation and Vulnerability, bab perkotaan; UN-Habitat (2022), World Cities Report.</w:t>
      </w:r>
    </w:p>
    <w:p>
      <w:pPr>
        <w:ind w:firstLine="0" w:left="454"/>
        <w:jc w:val="left"/>
      </w:pPr>
      <w:r>
        <w:t>• Demam berdarah, tahun rekor di Amerika, 2024 — WHO (2023), estimasi kesehatan global, dengan data surveilans nasional untuk total 2024; angka kasus adalah kasus yang dilaporkan, yang lebih rendah daripada infeksi sebenarnya.</w:t>
      </w:r>
    </w:p>
    <w:p>
      <w:pPr>
        <w:ind w:firstLine="0" w:left="454"/>
        <w:jc w:val="left"/>
      </w:pPr>
      <w:r>
        <w:t>• Pembatasan ekspor beras 2023 — FAO (2023), Food Outlook; World Bank (2022), takarir ketahanan pangan dan perubahan iklim. Pergerakan harga disajikan sebagai rentang karena larangan ekspor dan kerugian cuaca terjadi bersamaan dan tidak dapat dipisahkan dengan bersih.</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&amp; UNISDR. 2015. </w:t>
      </w:r>
      <w:r>
        <w:rPr>
          <w:i/>
        </w:rPr>
        <w:t>The Human Cost of Weather-Related Disasters 1995–2015</w:t>
      </w:r>
      <w:r>
        <w:t>. CRED, Brussels, and UNISDR, Geneva.</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2023. </w:t>
      </w:r>
      <w:r>
        <w:rPr>
          <w:i/>
        </w:rPr>
        <w:t>Global Carbon Budget 2023: carbon cycle and sinks</w:t>
      </w:r>
      <w:r>
        <w:t>. Earth System Science Data.</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National Institute of Building Sciences. 2019. </w:t>
      </w:r>
      <w:r>
        <w:rPr>
          <w:i/>
        </w:rPr>
        <w:t>Natural Hazard Mitigation Saves: 2019 Report</w:t>
      </w:r>
      <w:r>
        <w:t>. NIBS, Washington DC.</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Texas Comptroller of Public Accounts. 2021. </w:t>
      </w:r>
      <w:r>
        <w:rPr>
          <w:i/>
        </w:rPr>
        <w:t>Winter Storm Uri 2021: The Economic Impact of the Storm</w:t>
      </w:r>
      <w:r>
        <w:t>. Fiscal Notes, Oktober 2021. Austin.</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WHO. 2023b. </w:t>
      </w:r>
      <w:r>
        <w:rPr>
          <w:i/>
        </w:rPr>
        <w:t>Ambient (outdoor) air pollution</w:t>
      </w:r>
      <w:r>
        <w:t xml:space="preserve"> and </w:t>
      </w:r>
      <w:r>
        <w:rPr>
          <w:i/>
        </w:rPr>
        <w:t>Household air pollution</w:t>
      </w:r>
      <w:r>
        <w:t xml:space="preserve"> fact sheets. WHO, Geneva.</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