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ind w:firstLine="0"/>
        <w:jc w:val="center"/>
      </w:pPr>
      <w:r>
        <w:rPr>
          <w:rFonts w:ascii="Times New Roman" w:hAnsi="Times New Roman"/>
          <w:b/>
          <w:sz w:val="24"/>
        </w:rP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ind w:firstLine="0"/>
      </w:pPr>
      <w:r>
        <w:rPr>
          <w:b/>
          <w:i/>
        </w:rP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ind w:firstLine="0"/>
        <w:jc w:val="center"/>
      </w:pPr>
      <w:r>
        <w:rPr>
          <w:b/>
        </w:rPr>
        <w:t>Table P.1 Key global climate indicators (2024)</w:t>
      </w:r>
    </w:p>
    <w:tbl>
      <w:tblPr>
        <w:tblStyle w:val="TableGrid"/>
        <w:tblW w:type="auto" w:w="0"/>
        <w:tblLook w:firstColumn="1" w:firstRow="1" w:lastColumn="0" w:lastRow="0" w:noHBand="0" w:noVBand="1" w:val="04A0"/>
      </w:tblPr>
      <w:tblGrid>
        <w:gridCol w:w="2880"/>
        <w:gridCol w:w="2880"/>
        <w:gridCol w:w="2880"/>
      </w:tblGrid>
      <w:tr>
        <w:tc>
          <w:tcPr>
            <w:tcW w:type="dxa" w:w="2880"/>
          </w:tcPr>
          <w:p>
            <w:pPr>
              <w:ind w:firstLine="0"/>
            </w:pPr>
            <w:r>
              <w:rPr>
                <w:rFonts w:ascii="Times New Roman" w:hAnsi="Times New Roman"/>
                <w:sz w:val="20"/>
              </w:rPr>
              <w:t>Indicator</w:t>
            </w:r>
          </w:p>
        </w:tc>
        <w:tc>
          <w:tcPr>
            <w:tcW w:type="dxa" w:w="2880"/>
          </w:tcPr>
          <w:p>
            <w:pPr>
              <w:ind w:firstLine="0"/>
            </w:pPr>
            <w:r>
              <w:rPr>
                <w:rFonts w:ascii="Times New Roman" w:hAnsi="Times New Roman"/>
                <w:sz w:val="20"/>
              </w:rPr>
              <w:t>Value</w:t>
            </w:r>
          </w:p>
        </w:tc>
        <w:tc>
          <w:tcPr>
            <w:tcW w:type="dxa" w:w="2880"/>
          </w:tcPr>
          <w:p>
            <w:pPr>
              <w:ind w:firstLine="0"/>
            </w:pPr>
            <w:r>
              <w:rPr>
                <w:rFonts w:ascii="Times New Roman" w:hAnsi="Times New Roman"/>
                <w:sz w:val="20"/>
              </w:rPr>
              <w:t>Source</w:t>
            </w:r>
          </w:p>
        </w:tc>
      </w:tr>
      <w:tr>
        <w:tc>
          <w:tcPr>
            <w:tcW w:type="dxa" w:w="2880"/>
          </w:tcPr>
          <w:p>
            <w:pPr>
              <w:ind w:firstLine="0"/>
            </w:pPr>
            <w:r>
              <w:rPr>
                <w:rFonts w:ascii="Times New Roman" w:hAnsi="Times New Roman"/>
                <w:sz w:val="20"/>
              </w:rPr>
              <w:t>Global mean temperature rise since 1850-1900</w:t>
            </w:r>
          </w:p>
        </w:tc>
        <w:tc>
          <w:tcPr>
            <w:tcW w:type="dxa" w:w="2880"/>
          </w:tcPr>
          <w:p>
            <w:pPr>
              <w:ind w:firstLine="0"/>
            </w:pPr>
            <w:r>
              <w:rPr>
                <w:rFonts w:ascii="Times New Roman" w:hAnsi="Times New Roman"/>
                <w:sz w:val="20"/>
              </w:rPr>
              <w:t>~1.1-1.2 C</w:t>
            </w:r>
          </w:p>
        </w:tc>
        <w:tc>
          <w:tcPr>
            <w:tcW w:type="dxa" w:w="2880"/>
          </w:tcPr>
          <w:p>
            <w:pPr>
              <w:ind w:firstLine="0"/>
            </w:pPr>
            <w:r>
              <w:rPr>
                <w:rFonts w:ascii="Times New Roman" w:hAnsi="Times New Roman"/>
                <w:sz w:val="20"/>
              </w:rPr>
              <w:t>IPCC (2023)</w:t>
            </w:r>
          </w:p>
        </w:tc>
      </w:tr>
      <w:tr>
        <w:tc>
          <w:tcPr>
            <w:tcW w:type="dxa" w:w="2880"/>
          </w:tcPr>
          <w:p>
            <w:pPr>
              <w:ind w:firstLine="0"/>
            </w:pPr>
            <w:r>
              <w:rPr>
                <w:rFonts w:ascii="Times New Roman" w:hAnsi="Times New Roman"/>
                <w:sz w:val="20"/>
              </w:rPr>
              <w:t>CO2 concentration (2024)</w:t>
            </w:r>
          </w:p>
        </w:tc>
        <w:tc>
          <w:tcPr>
            <w:tcW w:type="dxa" w:w="2880"/>
          </w:tcPr>
          <w:p>
            <w:pPr>
              <w:ind w:firstLine="0"/>
            </w:pPr>
            <w:r>
              <w:rPr>
                <w:rFonts w:ascii="Times New Roman" w:hAnsi="Times New Roman"/>
                <w:sz w:val="20"/>
              </w:rPr>
              <w:t>~420 ppm</w:t>
            </w:r>
          </w:p>
        </w:tc>
        <w:tc>
          <w:tcPr>
            <w:tcW w:type="dxa" w:w="2880"/>
          </w:tcPr>
          <w:p>
            <w:pPr>
              <w:ind w:firstLine="0"/>
            </w:pPr>
            <w:r>
              <w:rPr>
                <w:rFonts w:ascii="Times New Roman" w:hAnsi="Times New Roman"/>
                <w:sz w:val="20"/>
              </w:rPr>
              <w:t>NOAA (2024)</w:t>
            </w:r>
          </w:p>
        </w:tc>
      </w:tr>
      <w:tr>
        <w:tc>
          <w:tcPr>
            <w:tcW w:type="dxa" w:w="2880"/>
          </w:tcPr>
          <w:p>
            <w:pPr>
              <w:ind w:firstLine="0"/>
            </w:pPr>
            <w:r>
              <w:rPr>
                <w:rFonts w:ascii="Times New Roman" w:hAnsi="Times New Roman"/>
                <w:sz w:val="20"/>
              </w:rPr>
              <w:t>Sea level rise since 1900</w:t>
            </w:r>
          </w:p>
        </w:tc>
        <w:tc>
          <w:tcPr>
            <w:tcW w:type="dxa" w:w="2880"/>
          </w:tcPr>
          <w:p>
            <w:pPr>
              <w:ind w:firstLine="0"/>
            </w:pPr>
            <w:r>
              <w:rPr>
                <w:rFonts w:ascii="Times New Roman" w:hAnsi="Times New Roman"/>
                <w:sz w:val="20"/>
              </w:rPr>
              <w:t>~20-25 cm</w:t>
            </w:r>
          </w:p>
        </w:tc>
        <w:tc>
          <w:tcPr>
            <w:tcW w:type="dxa" w:w="2880"/>
          </w:tcPr>
          <w:p>
            <w:pPr>
              <w:ind w:firstLine="0"/>
            </w:pPr>
            <w:r>
              <w:rPr>
                <w:rFonts w:ascii="Times New Roman" w:hAnsi="Times New Roman"/>
                <w:sz w:val="20"/>
              </w:rPr>
              <w:t>IPCC (2023)</w:t>
            </w:r>
          </w:p>
        </w:tc>
      </w:tr>
      <w:tr>
        <w:tc>
          <w:tcPr>
            <w:tcW w:type="dxa" w:w="2880"/>
          </w:tcPr>
          <w:p>
            <w:pPr>
              <w:ind w:firstLine="0"/>
            </w:pPr>
            <w:r>
              <w:rPr>
                <w:rFonts w:ascii="Times New Roman" w:hAnsi="Times New Roman"/>
                <w:sz w:val="20"/>
              </w:rPr>
              <w:t>Arctic sea ice decline</w:t>
            </w:r>
          </w:p>
        </w:tc>
        <w:tc>
          <w:tcPr>
            <w:tcW w:type="dxa" w:w="2880"/>
          </w:tcPr>
          <w:p>
            <w:pPr>
              <w:ind w:firstLine="0"/>
            </w:pPr>
            <w:r>
              <w:rPr>
                <w:rFonts w:ascii="Times New Roman" w:hAnsi="Times New Roman"/>
                <w:sz w:val="20"/>
              </w:rPr>
              <w:t>~13% per decade</w:t>
            </w:r>
          </w:p>
        </w:tc>
        <w:tc>
          <w:tcPr>
            <w:tcW w:type="dxa" w:w="2880"/>
          </w:tcPr>
          <w:p>
            <w:pPr>
              <w:ind w:firstLine="0"/>
            </w:pPr>
            <w:r>
              <w:rPr>
                <w:rFonts w:ascii="Times New Roman" w:hAnsi="Times New Roman"/>
                <w:sz w:val="20"/>
              </w:rPr>
              <w:t>NASA</w:t>
            </w:r>
          </w:p>
        </w:tc>
      </w:tr>
      <w:tr>
        <w:tc>
          <w:tcPr>
            <w:tcW w:type="dxa" w:w="2880"/>
          </w:tcPr>
          <w:p>
            <w:pPr>
              <w:ind w:firstLine="0"/>
            </w:pPr>
            <w:r>
              <w:rPr>
                <w:rFonts w:ascii="Times New Roman" w:hAnsi="Times New Roman"/>
                <w:sz w:val="20"/>
              </w:rPr>
              <w:t>People affected by climate disasters (annual)</w:t>
            </w:r>
          </w:p>
        </w:tc>
        <w:tc>
          <w:tcPr>
            <w:tcW w:type="dxa" w:w="2880"/>
          </w:tcPr>
          <w:p>
            <w:pPr>
              <w:ind w:firstLine="0"/>
            </w:pPr>
            <w:r>
              <w:rPr>
                <w:rFonts w:ascii="Times New Roman" w:hAnsi="Times New Roman"/>
                <w:sz w:val="20"/>
              </w:rPr>
              <w:t>~100 million+</w:t>
            </w:r>
          </w:p>
        </w:tc>
        <w:tc>
          <w:tcPr>
            <w:tcW w:type="dxa" w:w="2880"/>
          </w:tcPr>
          <w:p>
            <w:pPr>
              <w:ind w:firstLine="0"/>
            </w:pPr>
            <w:r>
              <w:rPr>
                <w:rFonts w:ascii="Times New Roman" w:hAnsi="Times New Roman"/>
                <w:sz w:val="20"/>
              </w:rPr>
              <w:t>IFRC</w:t>
            </w:r>
          </w:p>
        </w:tc>
      </w:tr>
      <w:tr>
        <w:tc>
          <w:tcPr>
            <w:tcW w:type="dxa" w:w="2880"/>
          </w:tcPr>
          <w:p>
            <w:pPr>
              <w:ind w:firstLine="0"/>
            </w:pPr>
            <w:r>
              <w:rPr>
                <w:rFonts w:ascii="Times New Roman" w:hAnsi="Times New Roman"/>
                <w:sz w:val="20"/>
              </w:rPr>
              <w:t>Economic damage from climate disasters (annual)</w:t>
            </w:r>
          </w:p>
        </w:tc>
        <w:tc>
          <w:tcPr>
            <w:tcW w:type="dxa" w:w="2880"/>
          </w:tcPr>
          <w:p>
            <w:pPr>
              <w:ind w:firstLine="0"/>
            </w:pPr>
            <w:r>
              <w:rPr>
                <w:rFonts w:ascii="Times New Roman" w:hAnsi="Times New Roman"/>
                <w:sz w:val="20"/>
              </w:rPr>
              <w:t>~$200-300 billion</w:t>
            </w:r>
          </w:p>
        </w:tc>
        <w:tc>
          <w:tcPr>
            <w:tcW w:type="dxa" w:w="2880"/>
          </w:tcPr>
          <w:p>
            <w:pPr>
              <w:ind w:firstLine="0"/>
            </w:pPr>
            <w:r>
              <w:rPr>
                <w:rFonts w:ascii="Times New Roman" w:hAnsi="Times New Roman"/>
                <w:sz w:val="20"/>
              </w:rPr>
              <w:t>World Bank</w:t>
            </w:r>
          </w:p>
        </w:tc>
      </w:tr>
    </w:tbl>
    <w:p>
      <w:r>
        <w:t>The expert consensus underpinning this book is summarized as follows.</w:t>
      </w:r>
    </w:p>
    <w:p>
      <w:pPr>
        <w:ind w:left="720" w:firstLine="0"/>
      </w:pPr>
      <w:r>
        <w:rPr>
          <w:i/>
        </w:rPr>
        <w:t>Dr. James Hansen, former NASA GISS Director (2013 op-ed/2016 paper): 'Sea level rise of several meters could be expected with 2°C warming — 2°C would have consequences that can be described as disastrous.'</w:t>
      </w:r>
    </w:p>
    <w:p>
      <w:pPr>
        <w:ind w:left="720" w:firstLine="0"/>
      </w:pPr>
      <w:r>
        <w:rPr>
          <w:i/>
        </w:rPr>
        <w:t>Prof. Katharine Hayhoe, Texas Tech Chief Scientist (2014, post-IPCC AR5): 'Climate change is here and now, and not in some distant time or place — the choices we make today will have a significant impact on our future.'</w:t>
      </w:r>
    </w:p>
    <w:p>
      <w:pPr>
        <w:ind w:left="720" w:firstLine="0"/>
      </w:pPr>
      <w:r>
        <w:rPr>
          <w:i/>
        </w:rPr>
        <w:t>Dr. Michael Mann, Penn State climatologist (2004/2021): 'There is about as much scientific consensus about human-caused climate change as there is about gravity — multiple independent lines of evidence converge.'</w:t>
      </w:r>
    </w:p>
    <w:p>
      <w:pPr>
        <w:ind w:left="720" w:firstLine="0"/>
      </w:pPr>
      <w:r>
        <w:rPr>
          <w:i/>
        </w:rPr>
        <w:t>Dr. Friederike Otto, Imperial College / World Weather Attribution co-founder (2021): 'The Pacific Northwest 2021 heatwave would have been virtually impossible without human-caused climate change.'</w:t>
      </w:r>
    </w:p>
    <w:p>
      <w:pPr>
        <w:ind w:left="720" w:firstLine="0"/>
      </w:pPr>
      <w:r>
        <w:rPr>
          <w:i/>
        </w:rPr>
        <w:t>Prof. Johan Rockström, Potsdam Institute &amp; Stockholm Resilience Centre (2009 Nature; 2023 update): 'We define planetary boundaries within which humanity can operate safely — six of nine boundaries are now transgressed, well outside the safe operating space.'</w:t>
      </w:r>
    </w:p>
    <w:p>
      <w:pPr>
        <w:ind w:firstLine="0"/>
        <w:jc w:val="left"/>
      </w:pPr>
      <w:r>
        <w:rPr>
          <w:b/>
          <w:sz w:val="24"/>
        </w:rP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r>
        <w:br w:type="page"/>
      </w:r>
    </w:p>
    <w:p>
      <w:pPr>
        <w:ind w:firstLine="0"/>
        <w:jc w:val="center"/>
      </w:pPr>
      <w:r>
        <w:rPr>
          <w:rFonts w:ascii="Times New Roman" w:hAnsi="Times New Roman"/>
          <w:b/>
          <w:sz w:val="24"/>
        </w:rP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ind w:firstLine="0"/>
        <w:jc w:val="left"/>
      </w:pPr>
      <w:r>
        <w:rPr>
          <w:b/>
          <w:sz w:val="24"/>
        </w:rPr>
        <w:t>1.1 The Decade That Changed the Baseline</w:t>
      </w:r>
    </w:p>
    <w:p>
      <w:r>
        <w:t>The 2020s began with a global pandemic and ended their first half with the four hottest years ever measured. The World Meteorological Organization confirmed that 2024 was the first calendar year to average more than 1.5°C above the 1850–1900 baseline, at about 1.55°C, with 2023 close behind at 1.45°C.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1.5°C therefore describes a world in which some regions have already experienced 2.5°C or 3°C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ind w:firstLine="0"/>
        <w:jc w:val="left"/>
      </w:pPr>
      <w:r>
        <w:rPr>
          <w:b/>
          <w:sz w:val="24"/>
        </w:rP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ind w:firstLine="0"/>
        <w:jc w:val="left"/>
      </w:pPr>
      <w:r>
        <w:rPr>
          <w:b/>
          <w:sz w:val="24"/>
        </w:rP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ind w:firstLine="0"/>
        <w:jc w:val="left"/>
      </w:pPr>
      <w:r>
        <w:rPr>
          <w:b/>
          <w:sz w:val="24"/>
        </w:rP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ind w:firstLine="0"/>
        <w:jc w:val="left"/>
      </w:pPr>
      <w:r>
        <w:rPr>
          <w:b/>
          <w:sz w:val="24"/>
        </w:rP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1.8°C and 4.4°C at the end of the century is not a difference in physics; it is a difference in cumulative carbon, and cumulative carbon is still being decided.</w:t>
      </w:r>
    </w:p>
    <w:p>
      <w:r>
        <w:t>The remaining carbon budget makes the arithmetic explicit. To have a fifty per cent chance of holding warming to 1.5°C, the world can emit roughly 250 billion tonnes of carbon dioxide more — about six years at current rates. For 2°C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ind w:firstLine="0"/>
        <w:jc w:val="left"/>
      </w:pPr>
      <w:r>
        <w:rPr>
          <w:b/>
          <w:sz w:val="24"/>
        </w:rP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ind w:firstLine="0"/>
        <w:jc w:val="left"/>
      </w:pPr>
      <w:r>
        <w:rPr>
          <w:b/>
          <w:sz w:val="24"/>
        </w:rP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ind w:firstLine="0"/>
        <w:jc w:val="left"/>
      </w:pPr>
      <w:r>
        <w:rPr>
          <w:b/>
          <w:sz w:val="24"/>
        </w:rP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ind w:firstLine="0"/>
        <w:jc w:val="left"/>
      </w:pPr>
      <w:r>
        <w:rPr>
          <w:b/>
          <w:sz w:val="24"/>
        </w:rP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ind w:firstLine="0"/>
        <w:jc w:val="left"/>
      </w:pPr>
      <w:r>
        <w:rPr>
          <w:b/>
          <w:sz w:val="24"/>
        </w:rP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ind w:firstLine="0"/>
        <w:jc w:val="left"/>
      </w:pPr>
      <w:r>
        <w:rPr>
          <w:b/>
          <w:sz w:val="24"/>
        </w:rP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ind w:firstLine="0"/>
        <w:jc w:val="left"/>
      </w:pPr>
      <w:r>
        <w:rPr>
          <w:b/>
          <w:sz w:val="24"/>
        </w:rPr>
        <w:t>1.12 Future Scenarios and Predictions: What the Next Two Decades Hold</w:t>
      </w:r>
    </w:p>
    <w:p>
      <w:r>
        <w:t>Everything that follows in this book rests on a trend that is already measurable. Since 1970, global surface temperature has risen by about 0.18°C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2.7°C of warming by 2100 if current policies are maintained, according to the International Energy Agency's assessment of announced pledges and implemented measures. That is below the 4.4°C of the highest scenario but well above the 1.5°C target. The near-term trajectory is largely locked in by emissions already released and by infrastructure already built: even if every country met its net-zero pledge, the next two decades would still warm by about 0.4°C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ind w:firstLine="0"/>
        <w:jc w:val="center"/>
      </w:pPr>
      <w:r>
        <w:rPr>
          <w:b/>
        </w:rPr>
        <w:t>Table 1.1 Three futures for the next two decades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Scenario</w:t>
            </w:r>
          </w:p>
        </w:tc>
        <w:tc>
          <w:tcPr>
            <w:tcW w:type="dxa" w:w="1728"/>
          </w:tcPr>
          <w:p>
            <w:pPr>
              <w:ind w:firstLine="0"/>
            </w:pPr>
            <w:r>
              <w:rPr>
                <w:rFonts w:ascii="Times New Roman" w:hAnsi="Times New Roman"/>
                <w:sz w:val="20"/>
              </w:rPr>
              <w:t>Assumption</w:t>
            </w:r>
          </w:p>
        </w:tc>
        <w:tc>
          <w:tcPr>
            <w:tcW w:type="dxa" w:w="1728"/>
          </w:tcPr>
          <w:p>
            <w:pPr>
              <w:ind w:firstLine="0"/>
            </w:pPr>
            <w:r>
              <w:rPr>
                <w:rFonts w:ascii="Times New Roman" w:hAnsi="Times New Roman"/>
                <w:sz w:val="20"/>
              </w:rPr>
              <w:t>2035</w:t>
            </w:r>
          </w:p>
        </w:tc>
        <w:tc>
          <w:tcPr>
            <w:tcW w:type="dxa" w:w="1728"/>
          </w:tcPr>
          <w:p>
            <w:pPr>
              <w:ind w:firstLine="0"/>
            </w:pPr>
            <w:r>
              <w:rPr>
                <w:rFonts w:ascii="Times New Roman" w:hAnsi="Times New Roman"/>
                <w:sz w:val="20"/>
              </w:rPr>
              <w:t>2050</w:t>
            </w:r>
          </w:p>
        </w:tc>
        <w:tc>
          <w:tcPr>
            <w:tcW w:type="dxa" w:w="1728"/>
          </w:tcPr>
          <w:p>
            <w:pPr>
              <w:ind w:firstLine="0"/>
            </w:pPr>
            <w:r>
              <w:rPr>
                <w:rFonts w:ascii="Times New Roman" w:hAnsi="Times New Roman"/>
                <w:sz w:val="20"/>
              </w:rPr>
              <w:t>Signature impacts</w:t>
            </w:r>
          </w:p>
        </w:tc>
      </w:tr>
      <w:tr>
        <w:tc>
          <w:tcPr>
            <w:tcW w:type="dxa" w:w="1728"/>
          </w:tcPr>
          <w:p>
            <w:pPr>
              <w:ind w:firstLine="0"/>
            </w:pPr>
            <w:r>
              <w:rPr>
                <w:rFonts w:ascii="Times New Roman" w:hAnsi="Times New Roman"/>
                <w:sz w:val="20"/>
              </w:rPr>
              <w:t>Accelerated transition</w:t>
            </w:r>
          </w:p>
        </w:tc>
        <w:tc>
          <w:tcPr>
            <w:tcW w:type="dxa" w:w="1728"/>
          </w:tcPr>
          <w:p>
            <w:pPr>
              <w:ind w:firstLine="0"/>
            </w:pPr>
            <w:r>
              <w:rPr>
                <w:rFonts w:ascii="Times New Roman" w:hAnsi="Times New Roman"/>
                <w:sz w:val="20"/>
              </w:rPr>
              <w:t>Emissions peak before 2025, halve by 2035, net zero by 2060</w:t>
            </w:r>
          </w:p>
        </w:tc>
        <w:tc>
          <w:tcPr>
            <w:tcW w:type="dxa" w:w="1728"/>
          </w:tcPr>
          <w:p>
            <w:pPr>
              <w:ind w:firstLine="0"/>
            </w:pPr>
            <w:r>
              <w:rPr>
                <w:rFonts w:ascii="Times New Roman" w:hAnsi="Times New Roman"/>
                <w:sz w:val="20"/>
              </w:rPr>
              <w:t>~1.7°C</w:t>
            </w:r>
          </w:p>
        </w:tc>
        <w:tc>
          <w:tcPr>
            <w:tcW w:type="dxa" w:w="1728"/>
          </w:tcPr>
          <w:p>
            <w:pPr>
              <w:ind w:firstLine="0"/>
            </w:pPr>
            <w:r>
              <w:rPr>
                <w:rFonts w:ascii="Times New Roman" w:hAnsi="Times New Roman"/>
                <w:sz w:val="20"/>
              </w:rPr>
              <w:t>~1.8°C</w:t>
            </w:r>
          </w:p>
        </w:tc>
        <w:tc>
          <w:tcPr>
            <w:tcW w:type="dxa" w:w="1728"/>
          </w:tcPr>
          <w:p>
            <w:pPr>
              <w:ind w:firstLine="0"/>
            </w:pPr>
            <w:r>
              <w:rPr>
                <w:rFonts w:ascii="Times New Roman" w:hAnsi="Times New Roman"/>
                <w:sz w:val="20"/>
              </w:rPr>
              <w:t>Heat extremes stabilise; sea-level rise ~0.3 m by 2050; coral reefs still decline</w:t>
            </w:r>
          </w:p>
        </w:tc>
      </w:tr>
      <w:tr>
        <w:tc>
          <w:tcPr>
            <w:tcW w:type="dxa" w:w="1728"/>
          </w:tcPr>
          <w:p>
            <w:pPr>
              <w:ind w:firstLine="0"/>
            </w:pPr>
            <w:r>
              <w:rPr>
                <w:rFonts w:ascii="Times New Roman" w:hAnsi="Times New Roman"/>
                <w:sz w:val="20"/>
              </w:rPr>
              <w:t>Current policies</w:t>
            </w:r>
          </w:p>
        </w:tc>
        <w:tc>
          <w:tcPr>
            <w:tcW w:type="dxa" w:w="1728"/>
          </w:tcPr>
          <w:p>
            <w:pPr>
              <w:ind w:firstLine="0"/>
            </w:pPr>
            <w:r>
              <w:rPr>
                <w:rFonts w:ascii="Times New Roman" w:hAnsi="Times New Roman"/>
                <w:sz w:val="20"/>
              </w:rPr>
              <w:t>Implemented measures only, slow tightening after 2030</w:t>
            </w:r>
          </w:p>
        </w:tc>
        <w:tc>
          <w:tcPr>
            <w:tcW w:type="dxa" w:w="1728"/>
          </w:tcPr>
          <w:p>
            <w:pPr>
              <w:ind w:firstLine="0"/>
            </w:pPr>
            <w:r>
              <w:rPr>
                <w:rFonts w:ascii="Times New Roman" w:hAnsi="Times New Roman"/>
                <w:sz w:val="20"/>
              </w:rPr>
              <w:t>~1.9°C</w:t>
            </w:r>
          </w:p>
        </w:tc>
        <w:tc>
          <w:tcPr>
            <w:tcW w:type="dxa" w:w="1728"/>
          </w:tcPr>
          <w:p>
            <w:pPr>
              <w:ind w:firstLine="0"/>
            </w:pPr>
            <w:r>
              <w:rPr>
                <w:rFonts w:ascii="Times New Roman" w:hAnsi="Times New Roman"/>
                <w:sz w:val="20"/>
              </w:rPr>
              <w:t>~2.1°C</w:t>
            </w:r>
          </w:p>
        </w:tc>
        <w:tc>
          <w:tcPr>
            <w:tcW w:type="dxa" w:w="1728"/>
          </w:tcPr>
          <w:p>
            <w:pPr>
              <w:ind w:firstLine="0"/>
            </w:pPr>
            <w:r>
              <w:rPr>
                <w:rFonts w:ascii="Times New Roman" w:hAnsi="Times New Roman"/>
                <w:sz w:val="20"/>
              </w:rPr>
              <w:t>Severe heatwaves annual in South Asia; crop losses 5–10%; 200 million displaced by 2050</w:t>
            </w:r>
          </w:p>
        </w:tc>
      </w:tr>
      <w:tr>
        <w:tc>
          <w:tcPr>
            <w:tcW w:type="dxa" w:w="1728"/>
          </w:tcPr>
          <w:p>
            <w:pPr>
              <w:ind w:firstLine="0"/>
            </w:pPr>
            <w:r>
              <w:rPr>
                <w:rFonts w:ascii="Times New Roman" w:hAnsi="Times New Roman"/>
                <w:sz w:val="20"/>
              </w:rPr>
              <w:t>Delayed transition</w:t>
            </w:r>
          </w:p>
        </w:tc>
        <w:tc>
          <w:tcPr>
            <w:tcW w:type="dxa" w:w="1728"/>
          </w:tcPr>
          <w:p>
            <w:pPr>
              <w:ind w:firstLine="0"/>
            </w:pPr>
            <w:r>
              <w:rPr>
                <w:rFonts w:ascii="Times New Roman" w:hAnsi="Times New Roman"/>
                <w:sz w:val="20"/>
              </w:rPr>
              <w:t>Emissions plateau until 2040, rapid catch-up afterwards</w:t>
            </w:r>
          </w:p>
        </w:tc>
        <w:tc>
          <w:tcPr>
            <w:tcW w:type="dxa" w:w="1728"/>
          </w:tcPr>
          <w:p>
            <w:pPr>
              <w:ind w:firstLine="0"/>
            </w:pPr>
            <w:r>
              <w:rPr>
                <w:rFonts w:ascii="Times New Roman" w:hAnsi="Times New Roman"/>
                <w:sz w:val="20"/>
              </w:rPr>
              <w:t>~2.1°C</w:t>
            </w:r>
          </w:p>
        </w:tc>
        <w:tc>
          <w:tcPr>
            <w:tcW w:type="dxa" w:w="1728"/>
          </w:tcPr>
          <w:p>
            <w:pPr>
              <w:ind w:firstLine="0"/>
            </w:pPr>
            <w:r>
              <w:rPr>
                <w:rFonts w:ascii="Times New Roman" w:hAnsi="Times New Roman"/>
                <w:sz w:val="20"/>
              </w:rPr>
              <w:t>~2.4°C</w:t>
            </w:r>
          </w:p>
        </w:tc>
        <w:tc>
          <w:tcPr>
            <w:tcW w:type="dxa" w:w="1728"/>
          </w:tcPr>
          <w:p>
            <w:pPr>
              <w:ind w:firstLine="0"/>
            </w:pPr>
            <w:r>
              <w:rPr>
                <w:rFonts w:ascii="Times New Roman" w:hAnsi="Times New Roman"/>
                <w:sz w:val="20"/>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r>
        <w:br w:type="page"/>
      </w:r>
    </w:p>
    <w:p>
      <w:pPr>
        <w:ind w:firstLine="0"/>
        <w:jc w:val="center"/>
      </w:pPr>
      <w:r>
        <w:rPr>
          <w:rFonts w:ascii="Times New Roman" w:hAnsi="Times New Roman"/>
          <w:b/>
          <w:sz w:val="24"/>
        </w:rP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1.8°C and one that warms by 4.4°C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ind w:firstLine="0"/>
        <w:jc w:val="left"/>
      </w:pPr>
      <w:r>
        <w:rPr>
          <w:b/>
          <w:sz w:val="24"/>
        </w:rP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ind w:firstLine="0"/>
        <w:jc w:val="left"/>
      </w:pPr>
      <w:r>
        <w:rPr>
          <w:b/>
          <w:sz w:val="24"/>
        </w:rP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ind w:firstLine="0"/>
        <w:jc w:val="left"/>
      </w:pPr>
      <w:r>
        <w:rPr>
          <w:b/>
          <w:sz w:val="24"/>
        </w:rP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1.45°C above the 1850–1900 average and 2024 at about 1.55°C, the warmest year in the instrumental record (WMO, 2025). Neither figure should be read as 'the climate has reached 1.5°C'; a single year bounces above and below the trend because of El Niño, volcanic aerosols, solar variability and the weather of the ocean (Haigh, 2020). The trend itself, averaged over a decade, is currently rising at roughly 0.2°C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ind w:firstLine="0"/>
        <w:jc w:val="left"/>
      </w:pPr>
      <w:r>
        <w:rPr>
          <w:b/>
          <w:sz w:val="24"/>
        </w:rP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0.05°C (Morice et al., 2021; Lenssen et al., 2019; Rohde and Hausfather, 2020; Hausfather et al., 2023).</w:t>
      </w:r>
    </w:p>
    <w:p>
      <w:r>
        <w:t>What the corrected record shows is a rise of about 1.2°C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ind w:firstLine="0"/>
        <w:jc w:val="left"/>
      </w:pPr>
      <w:r>
        <w:rPr>
          <w:b/>
          <w:sz w:val="24"/>
        </w:rP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ind w:firstLine="0"/>
        <w:jc w:val="left"/>
      </w:pPr>
      <w:r>
        <w:rPr>
          <w:b/>
          <w:sz w:val="24"/>
        </w:rP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1.1°C above 1850–1900 (IPCC, 2021). The second group found that roughly 3.3 to 3.6 billion people live in contexts that are highly vulnerable to climate change (IPCC, 2022a). The third found that the policies in place at the time of writing would produce warming of about 2.7°C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ind w:firstLine="0"/>
        <w:jc w:val="left"/>
      </w:pPr>
      <w:r>
        <w:rPr>
          <w:b/>
          <w:sz w:val="24"/>
        </w:rP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ind w:firstLine="0"/>
        <w:jc w:val="left"/>
      </w:pPr>
      <w:r>
        <w:rPr>
          <w:b/>
          <w:sz w:val="24"/>
        </w:rP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1.5°C and 2°C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ind w:firstLine="0"/>
        <w:jc w:val="left"/>
      </w:pPr>
      <w:r>
        <w:rPr>
          <w:b/>
          <w:sz w:val="24"/>
        </w:rP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ind w:firstLine="0"/>
        <w:jc w:val="left"/>
      </w:pPr>
      <w:r>
        <w:rPr>
          <w:b/>
          <w:sz w:val="24"/>
        </w:rP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ind w:firstLine="0"/>
        <w:jc w:val="left"/>
      </w:pPr>
      <w:r>
        <w:rPr>
          <w:b/>
          <w:sz w:val="24"/>
        </w:rP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ind w:firstLine="0"/>
        <w:jc w:val="left"/>
      </w:pPr>
      <w:r>
        <w:rPr>
          <w:b/>
          <w:sz w:val="24"/>
        </w:rP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1.2°C over the same period and is currently rising at roughly 0.2°C per decade (IPCC, 2021). Sea level, which lagged the temperature rise for most of the twentieth century, is now accelerating.</w:t>
      </w:r>
    </w:p>
    <w:p>
      <w:r>
        <w:t>The present position can be stated with unusual precision. For a fifty per cent chance of holding warming below 1.5°C, the remaining carbon budget is roughly 250 billion tonnes of CO2 — about six years of current emissions (Friedlingstein et al., 2023). For 2°C the budget is larger but still finite, and the policies in place in 2025 imply warming of about 2.7°C by 2100 rather than the 1.5°C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1.8°C and declines slowly thereafter. The second assumes that current policies continue and are strengthened gradually, producing net zero late in the century; warming reaches about 2.7°C. The third assumes that decarbonisation stalls and that coal, oil and gas remain dominant; warming reaches roughly 4.4°C,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ind w:firstLine="0"/>
        <w:jc w:val="center"/>
      </w:pPr>
      <w:r>
        <w:rPr>
          <w:b/>
        </w:rPr>
        <w:t>Table 2.1 Three physical trajectories to 2100 (relative to 1850–1900)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Trajectory</w:t>
            </w:r>
          </w:p>
        </w:tc>
        <w:tc>
          <w:tcPr>
            <w:tcW w:type="dxa" w:w="1728"/>
          </w:tcPr>
          <w:p>
            <w:pPr>
              <w:ind w:firstLine="0"/>
            </w:pPr>
            <w:r>
              <w:rPr>
                <w:rFonts w:ascii="Times New Roman" w:hAnsi="Times New Roman"/>
                <w:sz w:val="20"/>
              </w:rPr>
              <w:t>Policy assumption</w:t>
            </w:r>
          </w:p>
        </w:tc>
        <w:tc>
          <w:tcPr>
            <w:tcW w:type="dxa" w:w="1728"/>
          </w:tcPr>
          <w:p>
            <w:pPr>
              <w:ind w:firstLine="0"/>
            </w:pPr>
            <w:r>
              <w:rPr>
                <w:rFonts w:ascii="Times New Roman" w:hAnsi="Times New Roman"/>
                <w:sz w:val="20"/>
              </w:rPr>
              <w:t>2050</w:t>
            </w:r>
          </w:p>
        </w:tc>
        <w:tc>
          <w:tcPr>
            <w:tcW w:type="dxa" w:w="1728"/>
          </w:tcPr>
          <w:p>
            <w:pPr>
              <w:ind w:firstLine="0"/>
            </w:pPr>
            <w:r>
              <w:rPr>
                <w:rFonts w:ascii="Times New Roman" w:hAnsi="Times New Roman"/>
                <w:sz w:val="20"/>
              </w:rPr>
              <w:t>2100</w:t>
            </w:r>
          </w:p>
        </w:tc>
        <w:tc>
          <w:tcPr>
            <w:tcW w:type="dxa" w:w="1728"/>
          </w:tcPr>
          <w:p>
            <w:pPr>
              <w:ind w:firstLine="0"/>
            </w:pPr>
            <w:r>
              <w:rPr>
                <w:rFonts w:ascii="Times New Roman" w:hAnsi="Times New Roman"/>
                <w:sz w:val="20"/>
              </w:rPr>
              <w:t>Observable markers</w:t>
            </w:r>
          </w:p>
        </w:tc>
      </w:tr>
      <w:tr>
        <w:tc>
          <w:tcPr>
            <w:tcW w:type="dxa" w:w="1728"/>
          </w:tcPr>
          <w:p>
            <w:pPr>
              <w:ind w:firstLine="0"/>
            </w:pPr>
            <w:r>
              <w:rPr>
                <w:rFonts w:ascii="Times New Roman" w:hAnsi="Times New Roman"/>
                <w:sz w:val="20"/>
              </w:rPr>
              <w:t>Rapid decarbonisation (SSP1-2.6)</w:t>
            </w:r>
          </w:p>
        </w:tc>
        <w:tc>
          <w:tcPr>
            <w:tcW w:type="dxa" w:w="1728"/>
          </w:tcPr>
          <w:p>
            <w:pPr>
              <w:ind w:firstLine="0"/>
            </w:pPr>
            <w:r>
              <w:rPr>
                <w:rFonts w:ascii="Times New Roman" w:hAnsi="Times New Roman"/>
                <w:sz w:val="20"/>
              </w:rPr>
              <w:t>Emissions halve by 2030, net zero around 2060</w:t>
            </w:r>
          </w:p>
        </w:tc>
        <w:tc>
          <w:tcPr>
            <w:tcW w:type="dxa" w:w="1728"/>
          </w:tcPr>
          <w:p>
            <w:pPr>
              <w:ind w:firstLine="0"/>
            </w:pPr>
            <w:r>
              <w:rPr>
                <w:rFonts w:ascii="Times New Roman" w:hAnsi="Times New Roman"/>
                <w:sz w:val="20"/>
              </w:rPr>
              <w:t>~1.6°C</w:t>
            </w:r>
          </w:p>
        </w:tc>
        <w:tc>
          <w:tcPr>
            <w:tcW w:type="dxa" w:w="1728"/>
          </w:tcPr>
          <w:p>
            <w:pPr>
              <w:ind w:firstLine="0"/>
            </w:pPr>
            <w:r>
              <w:rPr>
                <w:rFonts w:ascii="Times New Roman" w:hAnsi="Times New Roman"/>
                <w:sz w:val="20"/>
              </w:rPr>
              <w:t>~1.8°C (1.3–2.4)</w:t>
            </w:r>
          </w:p>
        </w:tc>
        <w:tc>
          <w:tcPr>
            <w:tcW w:type="dxa" w:w="1728"/>
          </w:tcPr>
          <w:p>
            <w:pPr>
              <w:ind w:firstLine="0"/>
            </w:pPr>
            <w:r>
              <w:rPr>
                <w:rFonts w:ascii="Times New Roman" w:hAnsi="Times New Roman"/>
                <w:sz w:val="20"/>
              </w:rPr>
              <w:t>Atmospheric CO2 peaks below 450 ppm; sea-level rise near 0.4 m</w:t>
            </w:r>
          </w:p>
        </w:tc>
      </w:tr>
      <w:tr>
        <w:tc>
          <w:tcPr>
            <w:tcW w:type="dxa" w:w="1728"/>
          </w:tcPr>
          <w:p>
            <w:pPr>
              <w:ind w:firstLine="0"/>
            </w:pPr>
            <w:r>
              <w:rPr>
                <w:rFonts w:ascii="Times New Roman" w:hAnsi="Times New Roman"/>
                <w:sz w:val="20"/>
              </w:rPr>
              <w:t>Current policies strengthened (SSP2-4.5)</w:t>
            </w:r>
          </w:p>
        </w:tc>
        <w:tc>
          <w:tcPr>
            <w:tcW w:type="dxa" w:w="1728"/>
          </w:tcPr>
          <w:p>
            <w:pPr>
              <w:ind w:firstLine="0"/>
            </w:pPr>
            <w:r>
              <w:rPr>
                <w:rFonts w:ascii="Times New Roman" w:hAnsi="Times New Roman"/>
                <w:sz w:val="20"/>
              </w:rPr>
              <w:t>Slow tightening, net zero late century</w:t>
            </w:r>
          </w:p>
        </w:tc>
        <w:tc>
          <w:tcPr>
            <w:tcW w:type="dxa" w:w="1728"/>
          </w:tcPr>
          <w:p>
            <w:pPr>
              <w:ind w:firstLine="0"/>
            </w:pPr>
            <w:r>
              <w:rPr>
                <w:rFonts w:ascii="Times New Roman" w:hAnsi="Times New Roman"/>
                <w:sz w:val="20"/>
              </w:rPr>
              <w:t>~2.0°C</w:t>
            </w:r>
          </w:p>
        </w:tc>
        <w:tc>
          <w:tcPr>
            <w:tcW w:type="dxa" w:w="1728"/>
          </w:tcPr>
          <w:p>
            <w:pPr>
              <w:ind w:firstLine="0"/>
            </w:pPr>
            <w:r>
              <w:rPr>
                <w:rFonts w:ascii="Times New Roman" w:hAnsi="Times New Roman"/>
                <w:sz w:val="20"/>
              </w:rPr>
              <w:t>~2.7°C (2.1–3.5)</w:t>
            </w:r>
          </w:p>
        </w:tc>
        <w:tc>
          <w:tcPr>
            <w:tcW w:type="dxa" w:w="1728"/>
          </w:tcPr>
          <w:p>
            <w:pPr>
              <w:ind w:firstLine="0"/>
            </w:pPr>
            <w:r>
              <w:rPr>
                <w:rFonts w:ascii="Times New Roman" w:hAnsi="Times New Roman"/>
                <w:sz w:val="20"/>
              </w:rPr>
              <w:t>CO2 near 500 ppm by 2060; Arctic summers ice-free before 2050</w:t>
            </w:r>
          </w:p>
        </w:tc>
      </w:tr>
      <w:tr>
        <w:tc>
          <w:tcPr>
            <w:tcW w:type="dxa" w:w="1728"/>
          </w:tcPr>
          <w:p>
            <w:pPr>
              <w:ind w:firstLine="0"/>
            </w:pPr>
            <w:r>
              <w:rPr>
                <w:rFonts w:ascii="Times New Roman" w:hAnsi="Times New Roman"/>
                <w:sz w:val="20"/>
              </w:rPr>
              <w:t>Stalled decarbonisation (SSP5-8.5)</w:t>
            </w:r>
          </w:p>
        </w:tc>
        <w:tc>
          <w:tcPr>
            <w:tcW w:type="dxa" w:w="1728"/>
          </w:tcPr>
          <w:p>
            <w:pPr>
              <w:ind w:firstLine="0"/>
            </w:pPr>
            <w:r>
              <w:rPr>
                <w:rFonts w:ascii="Times New Roman" w:hAnsi="Times New Roman"/>
                <w:sz w:val="20"/>
              </w:rPr>
              <w:t>Fossil dominance continues to 2100</w:t>
            </w:r>
          </w:p>
        </w:tc>
        <w:tc>
          <w:tcPr>
            <w:tcW w:type="dxa" w:w="1728"/>
          </w:tcPr>
          <w:p>
            <w:pPr>
              <w:ind w:firstLine="0"/>
            </w:pPr>
            <w:r>
              <w:rPr>
                <w:rFonts w:ascii="Times New Roman" w:hAnsi="Times New Roman"/>
                <w:sz w:val="20"/>
              </w:rPr>
              <w:t>~2.6°C</w:t>
            </w:r>
          </w:p>
        </w:tc>
        <w:tc>
          <w:tcPr>
            <w:tcW w:type="dxa" w:w="1728"/>
          </w:tcPr>
          <w:p>
            <w:pPr>
              <w:ind w:firstLine="0"/>
            </w:pPr>
            <w:r>
              <w:rPr>
                <w:rFonts w:ascii="Times New Roman" w:hAnsi="Times New Roman"/>
                <w:sz w:val="20"/>
              </w:rPr>
              <w:t>~4.4°C (3.3–5.7)</w:t>
            </w:r>
          </w:p>
        </w:tc>
        <w:tc>
          <w:tcPr>
            <w:tcW w:type="dxa" w:w="1728"/>
          </w:tcPr>
          <w:p>
            <w:pPr>
              <w:ind w:firstLine="0"/>
            </w:pPr>
            <w:r>
              <w:rPr>
                <w:rFonts w:ascii="Times New Roman" w:hAnsi="Times New Roman"/>
                <w:sz w:val="20"/>
              </w:rPr>
              <w:t>CO2 above 700 ppm; sea-level rise above 0.8 m and accelerating</w:t>
            </w:r>
          </w:p>
        </w:tc>
      </w:tr>
    </w:tbl>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r>
        <w:br w:type="page"/>
      </w:r>
    </w:p>
    <w:p>
      <w:pPr>
        <w:ind w:firstLine="0"/>
        <w:jc w:val="center"/>
      </w:pPr>
      <w:r>
        <w:rPr>
          <w:rFonts w:ascii="Times New Roman" w:hAnsi="Times New Roman"/>
          <w:b/>
          <w:sz w:val="24"/>
        </w:rP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ind w:firstLine="0"/>
        <w:jc w:val="left"/>
      </w:pPr>
      <w:r>
        <w:rPr>
          <w:b/>
          <w:sz w:val="24"/>
        </w:rP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ind w:firstLine="0"/>
        <w:jc w:val="left"/>
      </w:pPr>
      <w:r>
        <w:rPr>
          <w:b/>
          <w:sz w:val="24"/>
        </w:rP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ind w:firstLine="0"/>
        <w:jc w:val="left"/>
      </w:pPr>
      <w:r>
        <w:rPr>
          <w:b/>
          <w:sz w:val="24"/>
        </w:rP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ind w:firstLine="0"/>
        <w:jc w:val="left"/>
      </w:pPr>
      <w:r>
        <w:rPr>
          <w:b/>
          <w:sz w:val="24"/>
        </w:rP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ind w:firstLine="0"/>
        <w:jc w:val="left"/>
      </w:pPr>
      <w:r>
        <w:rPr>
          <w:b/>
          <w:sz w:val="24"/>
        </w:rP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ind w:firstLine="0"/>
        <w:jc w:val="left"/>
      </w:pPr>
      <w:r>
        <w:rPr>
          <w:b/>
          <w:sz w:val="24"/>
        </w:rPr>
        <w:t>3.6 Ocean and Ice Monitoring</w:t>
      </w:r>
    </w:p>
    <w:p>
      <w:r>
        <w:t>The ocean was, until recently, the least observed part of the climate system — a gap that mattered because it stores more than ninety per cent of the excess heat. That changed with Argo, an international programme that began deploying autonomous profiling floats in 2000 and now maintains roughly four thousand of them.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ind w:firstLine="0"/>
        <w:jc w:val="left"/>
      </w:pPr>
      <w:r>
        <w:rPr>
          <w:b/>
          <w:sz w:val="24"/>
        </w:rP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ind w:firstLine="0"/>
        <w:jc w:val="left"/>
      </w:pPr>
      <w:r>
        <w:rPr>
          <w:b/>
          <w:sz w:val="24"/>
        </w:rP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ind w:firstLine="0"/>
        <w:jc w:val="left"/>
      </w:pPr>
      <w:r>
        <w:rPr>
          <w:b/>
          <w:sz w:val="24"/>
        </w:rP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ind w:firstLine="0"/>
        <w:jc w:val="left"/>
      </w:pPr>
      <w:r>
        <w:rPr>
          <w:b/>
          <w:sz w:val="24"/>
        </w:rP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ind w:firstLine="0"/>
        <w:jc w:val="left"/>
      </w:pPr>
      <w:r>
        <w:rPr>
          <w:b/>
          <w:sz w:val="24"/>
        </w:rP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ind w:firstLine="0"/>
        <w:jc w:val="left"/>
      </w:pPr>
      <w:r>
        <w:rPr>
          <w:b/>
          <w:sz w:val="24"/>
        </w:rP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ind w:firstLine="0"/>
        <w:jc w:val="center"/>
      </w:pPr>
      <w:r>
        <w:rPr>
          <w:b/>
        </w:rPr>
        <w:t>Table 3.1 System thresholds and what to watch for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ind w:firstLine="0"/>
            </w:pPr>
            <w:r>
              <w:rPr>
                <w:rFonts w:ascii="Times New Roman" w:hAnsi="Times New Roman"/>
                <w:sz w:val="20"/>
              </w:rPr>
              <w:t>Element</w:t>
            </w:r>
          </w:p>
        </w:tc>
        <w:tc>
          <w:tcPr>
            <w:tcW w:type="dxa" w:w="2160"/>
          </w:tcPr>
          <w:p>
            <w:pPr>
              <w:ind w:firstLine="0"/>
            </w:pPr>
            <w:r>
              <w:rPr>
                <w:rFonts w:ascii="Times New Roman" w:hAnsi="Times New Roman"/>
                <w:sz w:val="20"/>
              </w:rPr>
              <w:t>Threshold of concern</w:t>
            </w:r>
          </w:p>
        </w:tc>
        <w:tc>
          <w:tcPr>
            <w:tcW w:type="dxa" w:w="2160"/>
          </w:tcPr>
          <w:p>
            <w:pPr>
              <w:ind w:firstLine="0"/>
            </w:pPr>
            <w:r>
              <w:rPr>
                <w:rFonts w:ascii="Times New Roman" w:hAnsi="Times New Roman"/>
                <w:sz w:val="20"/>
              </w:rPr>
              <w:t>Time to observe change</w:t>
            </w:r>
          </w:p>
        </w:tc>
        <w:tc>
          <w:tcPr>
            <w:tcW w:type="dxa" w:w="2160"/>
          </w:tcPr>
          <w:p>
            <w:pPr>
              <w:ind w:firstLine="0"/>
            </w:pPr>
            <w:r>
              <w:rPr>
                <w:rFonts w:ascii="Times New Roman" w:hAnsi="Times New Roman"/>
                <w:sz w:val="20"/>
              </w:rPr>
              <w:t>Signal to monitor</w:t>
            </w:r>
          </w:p>
        </w:tc>
      </w:tr>
      <w:tr>
        <w:tc>
          <w:tcPr>
            <w:tcW w:type="dxa" w:w="2160"/>
          </w:tcPr>
          <w:p>
            <w:pPr>
              <w:ind w:firstLine="0"/>
            </w:pPr>
            <w:r>
              <w:rPr>
                <w:rFonts w:ascii="Times New Roman" w:hAnsi="Times New Roman"/>
                <w:sz w:val="20"/>
              </w:rPr>
              <w:t>Atlantic overturning</w:t>
            </w:r>
          </w:p>
        </w:tc>
        <w:tc>
          <w:tcPr>
            <w:tcW w:type="dxa" w:w="2160"/>
          </w:tcPr>
          <w:p>
            <w:pPr>
              <w:ind w:firstLine="0"/>
            </w:pPr>
            <w:r>
              <w:rPr>
                <w:rFonts w:ascii="Times New Roman" w:hAnsi="Times New Roman"/>
                <w:sz w:val="20"/>
              </w:rPr>
              <w:t>Weakening beyond ~15% of baseline</w:t>
            </w:r>
          </w:p>
        </w:tc>
        <w:tc>
          <w:tcPr>
            <w:tcW w:type="dxa" w:w="2160"/>
          </w:tcPr>
          <w:p>
            <w:pPr>
              <w:ind w:firstLine="0"/>
            </w:pPr>
            <w:r>
              <w:rPr>
                <w:rFonts w:ascii="Times New Roman" w:hAnsi="Times New Roman"/>
                <w:sz w:val="20"/>
              </w:rPr>
              <w:t>Decades</w:t>
            </w:r>
          </w:p>
        </w:tc>
        <w:tc>
          <w:tcPr>
            <w:tcW w:type="dxa" w:w="2160"/>
          </w:tcPr>
          <w:p>
            <w:pPr>
              <w:ind w:firstLine="0"/>
            </w:pPr>
            <w:r>
              <w:rPr>
                <w:rFonts w:ascii="Times New Roman" w:hAnsi="Times New Roman"/>
                <w:sz w:val="20"/>
              </w:rPr>
              <w:t>Florida Strait transport; Labrador Sea density</w:t>
            </w:r>
          </w:p>
        </w:tc>
      </w:tr>
      <w:tr>
        <w:tc>
          <w:tcPr>
            <w:tcW w:type="dxa" w:w="2160"/>
          </w:tcPr>
          <w:p>
            <w:pPr>
              <w:ind w:firstLine="0"/>
            </w:pPr>
            <w:r>
              <w:rPr>
                <w:rFonts w:ascii="Times New Roman" w:hAnsi="Times New Roman"/>
                <w:sz w:val="20"/>
              </w:rPr>
              <w:t>Arctic summer sea ice</w:t>
            </w:r>
          </w:p>
        </w:tc>
        <w:tc>
          <w:tcPr>
            <w:tcW w:type="dxa" w:w="2160"/>
          </w:tcPr>
          <w:p>
            <w:pPr>
              <w:ind w:firstLine="0"/>
            </w:pPr>
            <w:r>
              <w:rPr>
                <w:rFonts w:ascii="Times New Roman" w:hAnsi="Times New Roman"/>
                <w:sz w:val="20"/>
              </w:rPr>
              <w:t>Below 1 million km² in September</w:t>
            </w:r>
          </w:p>
        </w:tc>
        <w:tc>
          <w:tcPr>
            <w:tcW w:type="dxa" w:w="2160"/>
          </w:tcPr>
          <w:p>
            <w:pPr>
              <w:ind w:firstLine="0"/>
            </w:pPr>
            <w:r>
              <w:rPr>
                <w:rFonts w:ascii="Times New Roman" w:hAnsi="Times New Roman"/>
                <w:sz w:val="20"/>
              </w:rPr>
              <w:t>Years</w:t>
            </w:r>
          </w:p>
        </w:tc>
        <w:tc>
          <w:tcPr>
            <w:tcW w:type="dxa" w:w="2160"/>
          </w:tcPr>
          <w:p>
            <w:pPr>
              <w:ind w:firstLine="0"/>
            </w:pPr>
            <w:r>
              <w:rPr>
                <w:rFonts w:ascii="Times New Roman" w:hAnsi="Times New Roman"/>
                <w:sz w:val="20"/>
              </w:rPr>
              <w:t>NSIDC extent; ice thickness from CryoSat</w:t>
            </w:r>
          </w:p>
        </w:tc>
      </w:tr>
      <w:tr>
        <w:tc>
          <w:tcPr>
            <w:tcW w:type="dxa" w:w="2160"/>
          </w:tcPr>
          <w:p>
            <w:pPr>
              <w:ind w:firstLine="0"/>
            </w:pPr>
            <w:r>
              <w:rPr>
                <w:rFonts w:ascii="Times New Roman" w:hAnsi="Times New Roman"/>
                <w:sz w:val="20"/>
              </w:rPr>
              <w:t>Greenland ice sheet</w:t>
            </w:r>
          </w:p>
        </w:tc>
        <w:tc>
          <w:tcPr>
            <w:tcW w:type="dxa" w:w="2160"/>
          </w:tcPr>
          <w:p>
            <w:pPr>
              <w:ind w:firstLine="0"/>
            </w:pPr>
            <w:r>
              <w:rPr>
                <w:rFonts w:ascii="Times New Roman" w:hAnsi="Times New Roman"/>
                <w:sz w:val="20"/>
              </w:rPr>
              <w:t>Committed loss above ~1.5°C</w:t>
            </w:r>
          </w:p>
        </w:tc>
        <w:tc>
          <w:tcPr>
            <w:tcW w:type="dxa" w:w="2160"/>
          </w:tcPr>
          <w:p>
            <w:pPr>
              <w:ind w:firstLine="0"/>
            </w:pPr>
            <w:r>
              <w:rPr>
                <w:rFonts w:ascii="Times New Roman" w:hAnsi="Times New Roman"/>
                <w:sz w:val="20"/>
              </w:rPr>
              <w:t>Centuries</w:t>
            </w:r>
          </w:p>
        </w:tc>
        <w:tc>
          <w:tcPr>
            <w:tcW w:type="dxa" w:w="2160"/>
          </w:tcPr>
          <w:p>
            <w:pPr>
              <w:ind w:firstLine="0"/>
            </w:pPr>
            <w:r>
              <w:rPr>
                <w:rFonts w:ascii="Times New Roman" w:hAnsi="Times New Roman"/>
                <w:sz w:val="20"/>
              </w:rPr>
              <w:t>GRACE gravity; surface melt days</w:t>
            </w:r>
          </w:p>
        </w:tc>
      </w:tr>
      <w:tr>
        <w:tc>
          <w:tcPr>
            <w:tcW w:type="dxa" w:w="2160"/>
          </w:tcPr>
          <w:p>
            <w:pPr>
              <w:ind w:firstLine="0"/>
            </w:pPr>
            <w:r>
              <w:rPr>
                <w:rFonts w:ascii="Times New Roman" w:hAnsi="Times New Roman"/>
                <w:sz w:val="20"/>
              </w:rPr>
              <w:t>Amazon rainforest</w:t>
            </w:r>
          </w:p>
        </w:tc>
        <w:tc>
          <w:tcPr>
            <w:tcW w:type="dxa" w:w="2160"/>
          </w:tcPr>
          <w:p>
            <w:pPr>
              <w:ind w:firstLine="0"/>
            </w:pPr>
            <w:r>
              <w:rPr>
                <w:rFonts w:ascii="Times New Roman" w:hAnsi="Times New Roman"/>
                <w:sz w:val="20"/>
              </w:rPr>
              <w:t>Dieback beyond ~20–25% forest loss</w:t>
            </w:r>
          </w:p>
        </w:tc>
        <w:tc>
          <w:tcPr>
            <w:tcW w:type="dxa" w:w="2160"/>
          </w:tcPr>
          <w:p>
            <w:pPr>
              <w:ind w:firstLine="0"/>
            </w:pPr>
            <w:r>
              <w:rPr>
                <w:rFonts w:ascii="Times New Roman" w:hAnsi="Times New Roman"/>
                <w:sz w:val="20"/>
              </w:rPr>
              <w:t>Decades</w:t>
            </w:r>
          </w:p>
        </w:tc>
        <w:tc>
          <w:tcPr>
            <w:tcW w:type="dxa" w:w="2160"/>
          </w:tcPr>
          <w:p>
            <w:pPr>
              <w:ind w:firstLine="0"/>
            </w:pPr>
            <w:r>
              <w:rPr>
                <w:rFonts w:ascii="Times New Roman" w:hAnsi="Times New Roman"/>
                <w:sz w:val="20"/>
              </w:rPr>
              <w:t>Fire counts; dry-season length; carbon flux</w:t>
            </w:r>
          </w:p>
        </w:tc>
      </w:tr>
      <w:tr>
        <w:tc>
          <w:tcPr>
            <w:tcW w:type="dxa" w:w="2160"/>
          </w:tcPr>
          <w:p>
            <w:pPr>
              <w:ind w:firstLine="0"/>
            </w:pPr>
            <w:r>
              <w:rPr>
                <w:rFonts w:ascii="Times New Roman" w:hAnsi="Times New Roman"/>
                <w:sz w:val="20"/>
              </w:rPr>
              <w:t>Coral reefs</w:t>
            </w:r>
          </w:p>
        </w:tc>
        <w:tc>
          <w:tcPr>
            <w:tcW w:type="dxa" w:w="2160"/>
          </w:tcPr>
          <w:p>
            <w:pPr>
              <w:ind w:firstLine="0"/>
            </w:pPr>
            <w:r>
              <w:rPr>
                <w:rFonts w:ascii="Times New Roman" w:hAnsi="Times New Roman"/>
                <w:sz w:val="20"/>
              </w:rPr>
              <w:t>Frequent bleaching at 1.5°C; collapse at 2°C</w:t>
            </w:r>
          </w:p>
        </w:tc>
        <w:tc>
          <w:tcPr>
            <w:tcW w:type="dxa" w:w="2160"/>
          </w:tcPr>
          <w:p>
            <w:pPr>
              <w:ind w:firstLine="0"/>
            </w:pPr>
            <w:r>
              <w:rPr>
                <w:rFonts w:ascii="Times New Roman" w:hAnsi="Times New Roman"/>
                <w:sz w:val="20"/>
              </w:rPr>
              <w:t>Years</w:t>
            </w:r>
          </w:p>
        </w:tc>
        <w:tc>
          <w:tcPr>
            <w:tcW w:type="dxa" w:w="2160"/>
          </w:tcPr>
          <w:p>
            <w:pPr>
              <w:ind w:firstLine="0"/>
            </w:pPr>
            <w:r>
              <w:rPr>
                <w:rFonts w:ascii="Times New Roman" w:hAnsi="Times New Roman"/>
                <w:sz w:val="20"/>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r>
        <w:br w:type="page"/>
      </w:r>
    </w:p>
    <w:p>
      <w:pPr>
        <w:ind w:firstLine="0"/>
        <w:jc w:val="center"/>
      </w:pPr>
      <w:r>
        <w:rPr>
          <w:rFonts w:ascii="Times New Roman" w:hAnsi="Times New Roman"/>
          <w:b/>
          <w:sz w:val="24"/>
        </w:rP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ind w:firstLine="0"/>
        <w:jc w:val="left"/>
      </w:pPr>
      <w:r>
        <w:rPr>
          <w:b/>
          <w:sz w:val="24"/>
        </w:rP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45°C is dangerous; a humid 35°C wet-bulb is close to unsurvivable for more than a few hours (Vecellio et al., 2022).</w:t>
      </w:r>
    </w:p>
    <w:p>
      <w:r>
        <w:t>The theoretical limit of 35°C wet-bulb was proposed by Sherwood and Huber (2010) on the basis of a resting metabolic rate. Laboratory work since then has found that the critical wet-bulb temperature for healthy young adults at rest is closer to 31°C,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40°C for one afternoon is a different emergency from a forecast of 35°C for seven consecutive days with nights above 28°C.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ind w:firstLine="0"/>
        <w:jc w:val="left"/>
      </w:pPr>
      <w:r>
        <w:rPr>
          <w:b/>
          <w:sz w:val="24"/>
        </w:rP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ind w:firstLine="0"/>
        <w:jc w:val="left"/>
      </w:pPr>
      <w:r>
        <w:rPr>
          <w:b/>
          <w:sz w:val="24"/>
        </w:rPr>
        <w:t>4.3 The Urban Heat Island</w:t>
      </w:r>
    </w:p>
    <w:p>
      <w:r>
        <w:t>The urban heat island is one of the best-documented effects of human settlement. Cities are typically 3 to 7°C warmer than their rural surroundings during the day and can be more than 10°C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ind w:firstLine="0"/>
        <w:jc w:val="left"/>
      </w:pPr>
      <w:r>
        <w:rPr>
          <w:b/>
          <w:sz w:val="24"/>
        </w:rP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ind w:firstLine="0"/>
        <w:jc w:val="left"/>
      </w:pPr>
      <w:r>
        <w:rPr>
          <w:b/>
          <w:sz w:val="24"/>
        </w:rP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ind w:firstLine="0"/>
        <w:jc w:val="left"/>
      </w:pPr>
      <w:r>
        <w:rPr>
          <w:b/>
          <w:sz w:val="24"/>
        </w:rP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ind w:firstLine="0"/>
        <w:jc w:val="left"/>
      </w:pPr>
      <w:r>
        <w:rPr>
          <w:b/>
          <w:sz w:val="24"/>
        </w:rP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Agriculture accounts for about 60 per cent of the lost hours, followed by construction and industry. The losses are concentrated in South Asia, Sub-Saharan Africa and Southeast Asia, where outdoor work is common and cooling is scarce.</w:t>
      </w:r>
    </w:p>
    <w:p>
      <w:r>
        <w:t>The mechanism is physiological. Above about 26°C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ind w:firstLine="0"/>
        <w:jc w:val="left"/>
      </w:pPr>
      <w:r>
        <w:rPr>
          <w:b/>
          <w:sz w:val="24"/>
        </w:rP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ind w:firstLine="0"/>
        <w:jc w:val="left"/>
      </w:pPr>
      <w:r>
        <w:rPr>
          <w:b/>
          <w:sz w:val="24"/>
        </w:rPr>
        <w:t>4.9 Designing Cooler Cities</w:t>
      </w:r>
    </w:p>
    <w:p>
      <w:r>
        <w:t>Urban heat can be reduced by design, and the interventions are well understood. Street trees are the most effective single measure: a mature canopy can lower surface temperature by 10 to 15°C and air temperature by 2 to 4°C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ind w:firstLine="0"/>
        <w:jc w:val="left"/>
      </w:pPr>
      <w:r>
        <w:rPr>
          <w:b/>
          <w:sz w:val="24"/>
        </w:rP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1.5°C or 2°C of warming (Ebi et al., 2021). At 3°C or 4°C,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ind w:firstLine="0"/>
        <w:jc w:val="left"/>
      </w:pPr>
      <w:r>
        <w:rPr>
          <w:b/>
          <w:sz w:val="24"/>
        </w:rPr>
        <w:t>4.11 Case Study: The European Summer of 2022</w:t>
      </w:r>
    </w:p>
    <w:p>
      <w:r>
        <w:t>The summer of 2022 was the hottest in Europe since records began, and it was preceded by a spring drought that had already lowered rivers and dried soils. Temperatures exceeded 40°C in Britain for the first time, reached 47°C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ind w:firstLine="0"/>
        <w:jc w:val="left"/>
      </w:pPr>
      <w:r>
        <w:rPr>
          <w:b/>
          <w:sz w:val="24"/>
        </w:rP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ind w:firstLine="0"/>
        <w:jc w:val="center"/>
      </w:pPr>
      <w:r>
        <w:rPr>
          <w:b/>
        </w:rPr>
        <w:t>Table 4.1 Heat exposure in selected cities, present and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City</w:t>
            </w:r>
          </w:p>
        </w:tc>
        <w:tc>
          <w:tcPr>
            <w:tcW w:type="dxa" w:w="1728"/>
          </w:tcPr>
          <w:p>
            <w:pPr>
              <w:ind w:firstLine="0"/>
            </w:pPr>
            <w:r>
              <w:rPr>
                <w:rFonts w:ascii="Times New Roman" w:hAnsi="Times New Roman"/>
                <w:sz w:val="20"/>
              </w:rPr>
              <w:t>Days above 35°C now</w:t>
            </w:r>
          </w:p>
        </w:tc>
        <w:tc>
          <w:tcPr>
            <w:tcW w:type="dxa" w:w="1728"/>
          </w:tcPr>
          <w:p>
            <w:pPr>
              <w:ind w:firstLine="0"/>
            </w:pPr>
            <w:r>
              <w:rPr>
                <w:rFonts w:ascii="Times New Roman" w:hAnsi="Times New Roman"/>
                <w:sz w:val="20"/>
              </w:rPr>
              <w:t>Days above 35°C in 2050 (SSP2-4.5)</w:t>
            </w:r>
          </w:p>
        </w:tc>
        <w:tc>
          <w:tcPr>
            <w:tcW w:type="dxa" w:w="1728"/>
          </w:tcPr>
          <w:p>
            <w:pPr>
              <w:ind w:firstLine="0"/>
            </w:pPr>
            <w:r>
              <w:rPr>
                <w:rFonts w:ascii="Times New Roman" w:hAnsi="Times New Roman"/>
                <w:sz w:val="20"/>
              </w:rPr>
              <w:t>Wet-bulb risk</w:t>
            </w:r>
          </w:p>
        </w:tc>
        <w:tc>
          <w:tcPr>
            <w:tcW w:type="dxa" w:w="1728"/>
          </w:tcPr>
          <w:p>
            <w:pPr>
              <w:ind w:firstLine="0"/>
            </w:pPr>
            <w:r>
              <w:rPr>
                <w:rFonts w:ascii="Times New Roman" w:hAnsi="Times New Roman"/>
                <w:sz w:val="20"/>
              </w:rPr>
              <w:t>Critical adaptation</w:t>
            </w:r>
          </w:p>
        </w:tc>
      </w:tr>
      <w:tr>
        <w:tc>
          <w:tcPr>
            <w:tcW w:type="dxa" w:w="1728"/>
          </w:tcPr>
          <w:p>
            <w:pPr>
              <w:ind w:firstLine="0"/>
            </w:pPr>
            <w:r>
              <w:rPr>
                <w:rFonts w:ascii="Times New Roman" w:hAnsi="Times New Roman"/>
                <w:sz w:val="20"/>
              </w:rPr>
              <w:t>Delhi</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~140</w:t>
            </w:r>
          </w:p>
        </w:tc>
        <w:tc>
          <w:tcPr>
            <w:tcW w:type="dxa" w:w="1728"/>
          </w:tcPr>
          <w:p>
            <w:pPr>
              <w:ind w:firstLine="0"/>
            </w:pPr>
            <w:r>
              <w:rPr>
                <w:rFonts w:ascii="Times New Roman" w:hAnsi="Times New Roman"/>
                <w:sz w:val="20"/>
              </w:rPr>
              <w:t>High in monsoon</w:t>
            </w:r>
          </w:p>
        </w:tc>
        <w:tc>
          <w:tcPr>
            <w:tcW w:type="dxa" w:w="1728"/>
          </w:tcPr>
          <w:p>
            <w:pPr>
              <w:ind w:firstLine="0"/>
            </w:pPr>
            <w:r>
              <w:rPr>
                <w:rFonts w:ascii="Times New Roman" w:hAnsi="Times New Roman"/>
                <w:sz w:val="20"/>
              </w:rPr>
              <w:t>Cooling centres; outdoor work bans</w:t>
            </w:r>
          </w:p>
        </w:tc>
      </w:tr>
      <w:tr>
        <w:tc>
          <w:tcPr>
            <w:tcW w:type="dxa" w:w="1728"/>
          </w:tcPr>
          <w:p>
            <w:pPr>
              <w:ind w:firstLine="0"/>
            </w:pPr>
            <w:r>
              <w:rPr>
                <w:rFonts w:ascii="Times New Roman" w:hAnsi="Times New Roman"/>
                <w:sz w:val="20"/>
              </w:rPr>
              <w:t>Karachi</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Water supply; power reliability</w:t>
            </w:r>
          </w:p>
        </w:tc>
      </w:tr>
      <w:tr>
        <w:tc>
          <w:tcPr>
            <w:tcW w:type="dxa" w:w="1728"/>
          </w:tcPr>
          <w:p>
            <w:pPr>
              <w:ind w:firstLine="0"/>
            </w:pPr>
            <w:r>
              <w:rPr>
                <w:rFonts w:ascii="Times New Roman" w:hAnsi="Times New Roman"/>
                <w:sz w:val="20"/>
              </w:rPr>
              <w:t>Jakarta</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Shade; drainage; social housing</w:t>
            </w:r>
          </w:p>
        </w:tc>
      </w:tr>
      <w:tr>
        <w:tc>
          <w:tcPr>
            <w:tcW w:type="dxa" w:w="1728"/>
          </w:tcPr>
          <w:p>
            <w:pPr>
              <w:ind w:firstLine="0"/>
            </w:pPr>
            <w:r>
              <w:rPr>
                <w:rFonts w:ascii="Times New Roman" w:hAnsi="Times New Roman"/>
                <w:sz w:val="20"/>
              </w:rPr>
              <w:t>Lagos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Grid; informal settlement upgrading</w:t>
            </w:r>
          </w:p>
        </w:tc>
      </w:tr>
      <w:tr>
        <w:tc>
          <w:tcPr>
            <w:tcW w:type="dxa" w:w="1728"/>
          </w:tcPr>
          <w:p>
            <w:pPr>
              <w:ind w:firstLine="0"/>
            </w:pPr>
            <w:r>
              <w:rPr>
                <w:rFonts w:ascii="Times New Roman" w:hAnsi="Times New Roman"/>
                <w:sz w:val="20"/>
              </w:rPr>
              <w:t>Athens</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~55</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Building codes; tree canopy</w:t>
            </w:r>
          </w:p>
        </w:tc>
      </w:tr>
      <w:tr>
        <w:tc>
          <w:tcPr>
            <w:tcW w:type="dxa" w:w="1728"/>
          </w:tcPr>
          <w:p>
            <w:pPr>
              <w:ind w:firstLine="0"/>
            </w:pPr>
            <w:r>
              <w:rPr>
                <w:rFonts w:ascii="Times New Roman" w:hAnsi="Times New Roman"/>
                <w:sz w:val="20"/>
              </w:rPr>
              <w:t>Phoenix</w:t>
            </w:r>
          </w:p>
        </w:tc>
        <w:tc>
          <w:tcPr>
            <w:tcW w:type="dxa" w:w="1728"/>
          </w:tcPr>
          <w:p>
            <w:pPr>
              <w:ind w:firstLine="0"/>
            </w:pPr>
            <w:r>
              <w:rPr>
                <w:rFonts w:ascii="Times New Roman" w:hAnsi="Times New Roman"/>
                <w:sz w:val="20"/>
              </w:rPr>
              <w:t>~110</w:t>
            </w:r>
          </w:p>
        </w:tc>
        <w:tc>
          <w:tcPr>
            <w:tcW w:type="dxa" w:w="1728"/>
          </w:tcPr>
          <w:p>
            <w:pPr>
              <w:ind w:firstLine="0"/>
            </w:pPr>
            <w:r>
              <w:rPr>
                <w:rFonts w:ascii="Times New Roman" w:hAnsi="Times New Roman"/>
                <w:sz w:val="20"/>
              </w:rPr>
              <w:t>~150</w:t>
            </w:r>
          </w:p>
        </w:tc>
        <w:tc>
          <w:tcPr>
            <w:tcW w:type="dxa" w:w="1728"/>
          </w:tcPr>
          <w:p>
            <w:pPr>
              <w:ind w:firstLine="0"/>
            </w:pPr>
            <w:r>
              <w:rPr>
                <w:rFonts w:ascii="Times New Roman" w:hAnsi="Times New Roman"/>
                <w:sz w:val="20"/>
              </w:rPr>
              <w:t>Low but extreme</w:t>
            </w:r>
          </w:p>
        </w:tc>
        <w:tc>
          <w:tcPr>
            <w:tcW w:type="dxa" w:w="1728"/>
          </w:tcPr>
          <w:p>
            <w:pPr>
              <w:ind w:firstLine="0"/>
            </w:pPr>
            <w:r>
              <w:rPr>
                <w:rFonts w:ascii="Times New Roman" w:hAnsi="Times New Roman"/>
                <w:sz w:val="20"/>
              </w:rPr>
              <w:t>Cooling for homeless; grid capacity</w:t>
            </w:r>
          </w:p>
        </w:tc>
      </w:tr>
    </w:tbl>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1.5°C and still save many at 2.5°C,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r>
        <w:br w:type="page"/>
      </w:r>
    </w:p>
    <w:p>
      <w:pPr>
        <w:ind w:firstLine="0"/>
        <w:jc w:val="center"/>
      </w:pPr>
      <w:r>
        <w:rPr>
          <w:rFonts w:ascii="Times New Roman" w:hAnsi="Times New Roman"/>
          <w:b/>
          <w:sz w:val="24"/>
        </w:rP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ind w:firstLine="0"/>
        <w:jc w:val="left"/>
      </w:pPr>
      <w:r>
        <w:rPr>
          <w:b/>
          <w:sz w:val="24"/>
        </w:rP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ind w:firstLine="0"/>
        <w:jc w:val="left"/>
      </w:pPr>
      <w:r>
        <w:rPr>
          <w:b/>
          <w:sz w:val="24"/>
        </w:rP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ind w:firstLine="0"/>
        <w:jc w:val="left"/>
      </w:pPr>
      <w:r>
        <w:rPr>
          <w:b/>
          <w:sz w:val="24"/>
        </w:rP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ind w:firstLine="0"/>
        <w:jc w:val="left"/>
      </w:pPr>
      <w:r>
        <w:rPr>
          <w:b/>
          <w:sz w:val="24"/>
        </w:rP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ind w:firstLine="0"/>
        <w:jc w:val="left"/>
      </w:pPr>
      <w:r>
        <w:rPr>
          <w:b/>
          <w:sz w:val="24"/>
        </w:rP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ind w:firstLine="0"/>
        <w:jc w:val="left"/>
      </w:pPr>
      <w:r>
        <w:rPr>
          <w:b/>
          <w:sz w:val="24"/>
        </w:rP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ind w:firstLine="0"/>
        <w:jc w:val="left"/>
      </w:pPr>
      <w:r>
        <w:rPr>
          <w:b/>
          <w:sz w:val="24"/>
        </w:rP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ind w:firstLine="0"/>
        <w:jc w:val="left"/>
      </w:pPr>
      <w:r>
        <w:rPr>
          <w:b/>
          <w:sz w:val="24"/>
        </w:rP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ind w:firstLine="0"/>
        <w:jc w:val="left"/>
      </w:pPr>
      <w:r>
        <w:rPr>
          <w:b/>
          <w:sz w:val="24"/>
        </w:rP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ind w:firstLine="0"/>
        <w:jc w:val="left"/>
      </w:pPr>
      <w:r>
        <w:rPr>
          <w:b/>
          <w:sz w:val="24"/>
        </w:rP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ind w:firstLine="0"/>
        <w:jc w:val="left"/>
      </w:pPr>
      <w:r>
        <w:rPr>
          <w:b/>
          <w:sz w:val="24"/>
        </w:rP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ind w:firstLine="0"/>
        <w:jc w:val="left"/>
      </w:pPr>
      <w:r>
        <w:rPr>
          <w:b/>
          <w:sz w:val="24"/>
        </w:rP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ind w:firstLine="0"/>
        <w:jc w:val="center"/>
      </w:pPr>
      <w:r>
        <w:rPr>
          <w:b/>
        </w:rPr>
        <w:t>Table 5.1 Water stress in major basins, present and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Basin</w:t>
            </w:r>
          </w:p>
        </w:tc>
        <w:tc>
          <w:tcPr>
            <w:tcW w:type="dxa" w:w="1728"/>
          </w:tcPr>
          <w:p>
            <w:pPr>
              <w:ind w:firstLine="0"/>
            </w:pPr>
            <w:r>
              <w:rPr>
                <w:rFonts w:ascii="Times New Roman" w:hAnsi="Times New Roman"/>
                <w:sz w:val="20"/>
              </w:rPr>
              <w:t>Population (million)</w:t>
            </w:r>
          </w:p>
        </w:tc>
        <w:tc>
          <w:tcPr>
            <w:tcW w:type="dxa" w:w="1728"/>
          </w:tcPr>
          <w:p>
            <w:pPr>
              <w:ind w:firstLine="0"/>
            </w:pPr>
            <w:r>
              <w:rPr>
                <w:rFonts w:ascii="Times New Roman" w:hAnsi="Times New Roman"/>
                <w:sz w:val="20"/>
              </w:rPr>
              <w:t>Current stress</w:t>
            </w:r>
          </w:p>
        </w:tc>
        <w:tc>
          <w:tcPr>
            <w:tcW w:type="dxa" w:w="1728"/>
          </w:tcPr>
          <w:p>
            <w:pPr>
              <w:ind w:firstLine="0"/>
            </w:pPr>
            <w:r>
              <w:rPr>
                <w:rFonts w:ascii="Times New Roman" w:hAnsi="Times New Roman"/>
                <w:sz w:val="20"/>
              </w:rPr>
              <w:t>2050 gap (SSP2-4.5)</w:t>
            </w:r>
          </w:p>
        </w:tc>
        <w:tc>
          <w:tcPr>
            <w:tcW w:type="dxa" w:w="1728"/>
          </w:tcPr>
          <w:p>
            <w:pPr>
              <w:ind w:firstLine="0"/>
            </w:pPr>
            <w:r>
              <w:rPr>
                <w:rFonts w:ascii="Times New Roman" w:hAnsi="Times New Roman"/>
                <w:sz w:val="20"/>
              </w:rPr>
              <w:t>Main adaptation</w:t>
            </w:r>
          </w:p>
        </w:tc>
      </w:tr>
      <w:tr>
        <w:tc>
          <w:tcPr>
            <w:tcW w:type="dxa" w:w="1728"/>
          </w:tcPr>
          <w:p>
            <w:pPr>
              <w:ind w:firstLine="0"/>
            </w:pPr>
            <w:r>
              <w:rPr>
                <w:rFonts w:ascii="Times New Roman" w:hAnsi="Times New Roman"/>
                <w:sz w:val="20"/>
              </w:rPr>
              <w:t>Indus</w:t>
            </w:r>
          </w:p>
        </w:tc>
        <w:tc>
          <w:tcPr>
            <w:tcW w:type="dxa" w:w="1728"/>
          </w:tcPr>
          <w:p>
            <w:pPr>
              <w:ind w:firstLine="0"/>
            </w:pPr>
            <w:r>
              <w:rPr>
                <w:rFonts w:ascii="Times New Roman" w:hAnsi="Times New Roman"/>
                <w:sz w:val="20"/>
              </w:rPr>
              <w:t>~300</w:t>
            </w:r>
          </w:p>
        </w:tc>
        <w:tc>
          <w:tcPr>
            <w:tcW w:type="dxa" w:w="1728"/>
          </w:tcPr>
          <w:p>
            <w:pPr>
              <w:ind w:firstLine="0"/>
            </w:pPr>
            <w:r>
              <w:rPr>
                <w:rFonts w:ascii="Times New Roman" w:hAnsi="Times New Roman"/>
                <w:sz w:val="20"/>
              </w:rPr>
              <w:t>Extreme</w:t>
            </w:r>
          </w:p>
        </w:tc>
        <w:tc>
          <w:tcPr>
            <w:tcW w:type="dxa" w:w="1728"/>
          </w:tcPr>
          <w:p>
            <w:pPr>
              <w:ind w:firstLine="0"/>
            </w:pPr>
            <w:r>
              <w:rPr>
                <w:rFonts w:ascii="Times New Roman" w:hAnsi="Times New Roman"/>
                <w:sz w:val="20"/>
              </w:rPr>
              <w:t>30–40%</w:t>
            </w:r>
          </w:p>
        </w:tc>
        <w:tc>
          <w:tcPr>
            <w:tcW w:type="dxa" w:w="1728"/>
          </w:tcPr>
          <w:p>
            <w:pPr>
              <w:ind w:firstLine="0"/>
            </w:pPr>
            <w:r>
              <w:rPr>
                <w:rFonts w:ascii="Times New Roman" w:hAnsi="Times New Roman"/>
                <w:sz w:val="20"/>
              </w:rPr>
              <w:t>Drip irrigation; groundwater regulation</w:t>
            </w:r>
          </w:p>
        </w:tc>
      </w:tr>
      <w:tr>
        <w:tc>
          <w:tcPr>
            <w:tcW w:type="dxa" w:w="1728"/>
          </w:tcPr>
          <w:p>
            <w:pPr>
              <w:ind w:firstLine="0"/>
            </w:pPr>
            <w:r>
              <w:rPr>
                <w:rFonts w:ascii="Times New Roman" w:hAnsi="Times New Roman"/>
                <w:sz w:val="20"/>
              </w:rPr>
              <w:t>Colorado</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Extreme</w:t>
            </w:r>
          </w:p>
        </w:tc>
        <w:tc>
          <w:tcPr>
            <w:tcW w:type="dxa" w:w="1728"/>
          </w:tcPr>
          <w:p>
            <w:pPr>
              <w:ind w:firstLine="0"/>
            </w:pPr>
            <w:r>
              <w:rPr>
                <w:rFonts w:ascii="Times New Roman" w:hAnsi="Times New Roman"/>
                <w:sz w:val="20"/>
              </w:rPr>
              <w:t>20–30%</w:t>
            </w:r>
          </w:p>
        </w:tc>
        <w:tc>
          <w:tcPr>
            <w:tcW w:type="dxa" w:w="1728"/>
          </w:tcPr>
          <w:p>
            <w:pPr>
              <w:ind w:firstLine="0"/>
            </w:pPr>
            <w:r>
              <w:rPr>
                <w:rFonts w:ascii="Times New Roman" w:hAnsi="Times New Roman"/>
                <w:sz w:val="20"/>
              </w:rPr>
              <w:t>Demand caps; reuse; fallowing</w:t>
            </w:r>
          </w:p>
        </w:tc>
      </w:tr>
      <w:tr>
        <w:tc>
          <w:tcPr>
            <w:tcW w:type="dxa" w:w="1728"/>
          </w:tcPr>
          <w:p>
            <w:pPr>
              <w:ind w:firstLine="0"/>
            </w:pPr>
            <w:r>
              <w:rPr>
                <w:rFonts w:ascii="Times New Roman" w:hAnsi="Times New Roman"/>
                <w:sz w:val="20"/>
              </w:rPr>
              <w:t>Nile</w:t>
            </w:r>
          </w:p>
        </w:tc>
        <w:tc>
          <w:tcPr>
            <w:tcW w:type="dxa" w:w="1728"/>
          </w:tcPr>
          <w:p>
            <w:pPr>
              <w:ind w:firstLine="0"/>
            </w:pPr>
            <w:r>
              <w:rPr>
                <w:rFonts w:ascii="Times New Roman" w:hAnsi="Times New Roman"/>
                <w:sz w:val="20"/>
              </w:rPr>
              <w:t>~280</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25–35%</w:t>
            </w:r>
          </w:p>
        </w:tc>
        <w:tc>
          <w:tcPr>
            <w:tcW w:type="dxa" w:w="1728"/>
          </w:tcPr>
          <w:p>
            <w:pPr>
              <w:ind w:firstLine="0"/>
            </w:pPr>
            <w:r>
              <w:rPr>
                <w:rFonts w:ascii="Times New Roman" w:hAnsi="Times New Roman"/>
                <w:sz w:val="20"/>
              </w:rPr>
              <w:t>Storage; efficiency; basin agreement</w:t>
            </w:r>
          </w:p>
        </w:tc>
      </w:tr>
      <w:tr>
        <w:tc>
          <w:tcPr>
            <w:tcW w:type="dxa" w:w="1728"/>
          </w:tcPr>
          <w:p>
            <w:pPr>
              <w:ind w:firstLine="0"/>
            </w:pPr>
            <w:r>
              <w:rPr>
                <w:rFonts w:ascii="Times New Roman" w:hAnsi="Times New Roman"/>
                <w:sz w:val="20"/>
              </w:rPr>
              <w:t>Citarum (Java)</w:t>
            </w:r>
          </w:p>
        </w:tc>
        <w:tc>
          <w:tcPr>
            <w:tcW w:type="dxa" w:w="1728"/>
          </w:tcPr>
          <w:p>
            <w:pPr>
              <w:ind w:firstLine="0"/>
            </w:pPr>
            <w:r>
              <w:rPr>
                <w:rFonts w:ascii="Times New Roman" w:hAnsi="Times New Roman"/>
                <w:sz w:val="20"/>
              </w:rPr>
              <w:t>~25</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20–30%</w:t>
            </w:r>
          </w:p>
        </w:tc>
        <w:tc>
          <w:tcPr>
            <w:tcW w:type="dxa" w:w="1728"/>
          </w:tcPr>
          <w:p>
            <w:pPr>
              <w:ind w:firstLine="0"/>
            </w:pPr>
            <w:r>
              <w:rPr>
                <w:rFonts w:ascii="Times New Roman" w:hAnsi="Times New Roman"/>
                <w:sz w:val="20"/>
              </w:rPr>
              <w:t>Wastewater treatment; reforestation</w:t>
            </w:r>
          </w:p>
        </w:tc>
      </w:tr>
      <w:tr>
        <w:tc>
          <w:tcPr>
            <w:tcW w:type="dxa" w:w="1728"/>
          </w:tcPr>
          <w:p>
            <w:pPr>
              <w:ind w:firstLine="0"/>
            </w:pPr>
            <w:r>
              <w:rPr>
                <w:rFonts w:ascii="Times New Roman" w:hAnsi="Times New Roman"/>
                <w:sz w:val="20"/>
              </w:rPr>
              <w:t>Murray–Darling</w:t>
            </w:r>
          </w:p>
        </w:tc>
        <w:tc>
          <w:tcPr>
            <w:tcW w:type="dxa" w:w="1728"/>
          </w:tcPr>
          <w:p>
            <w:pPr>
              <w:ind w:firstLine="0"/>
            </w:pPr>
            <w:r>
              <w:rPr>
                <w:rFonts w:ascii="Times New Roman" w:hAnsi="Times New Roman"/>
                <w:sz w:val="20"/>
              </w:rPr>
              <w:t>~2.4</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10–20%</w:t>
            </w:r>
          </w:p>
        </w:tc>
        <w:tc>
          <w:tcPr>
            <w:tcW w:type="dxa" w:w="1728"/>
          </w:tcPr>
          <w:p>
            <w:pPr>
              <w:ind w:firstLine="0"/>
            </w:pPr>
            <w:r>
              <w:rPr>
                <w:rFonts w:ascii="Times New Roman" w:hAnsi="Times New Roman"/>
                <w:sz w:val="20"/>
              </w:rPr>
              <w:t>Water trading; environmental flows</w:t>
            </w:r>
          </w:p>
        </w:tc>
      </w:tr>
      <w:tr>
        <w:tc>
          <w:tcPr>
            <w:tcW w:type="dxa" w:w="1728"/>
          </w:tcPr>
          <w:p>
            <w:pPr>
              <w:ind w:firstLine="0"/>
            </w:pPr>
            <w:r>
              <w:rPr>
                <w:rFonts w:ascii="Times New Roman" w:hAnsi="Times New Roman"/>
                <w:sz w:val="20"/>
              </w:rPr>
              <w:t>Tigris–Euphrates</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30–40%</w:t>
            </w:r>
          </w:p>
        </w:tc>
        <w:tc>
          <w:tcPr>
            <w:tcW w:type="dxa" w:w="1728"/>
          </w:tcPr>
          <w:p>
            <w:pPr>
              <w:ind w:firstLine="0"/>
            </w:pPr>
            <w:r>
              <w:rPr>
                <w:rFonts w:ascii="Times New Roman" w:hAnsi="Times New Roman"/>
                <w:sz w:val="20"/>
              </w:rPr>
              <w:t>Dam coordination; irrigation reform</w:t>
            </w:r>
          </w:p>
        </w:tc>
      </w:tr>
    </w:tbl>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r>
        <w:br w:type="page"/>
      </w:r>
    </w:p>
    <w:p>
      <w:pPr>
        <w:ind w:firstLine="0"/>
        <w:jc w:val="center"/>
      </w:pPr>
      <w:r>
        <w:rPr>
          <w:rFonts w:ascii="Times New Roman" w:hAnsi="Times New Roman"/>
          <w:b/>
          <w:sz w:val="24"/>
        </w:rP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ind w:firstLine="0"/>
        <w:jc w:val="left"/>
      </w:pPr>
      <w:r>
        <w:rPr>
          <w:b/>
          <w:sz w:val="24"/>
        </w:rP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ind w:firstLine="0"/>
        <w:jc w:val="left"/>
      </w:pPr>
      <w:r>
        <w:rPr>
          <w:b/>
          <w:sz w:val="24"/>
        </w:rP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ind w:firstLine="0"/>
        <w:jc w:val="left"/>
      </w:pPr>
      <w:r>
        <w:rPr>
          <w:b/>
          <w:sz w:val="24"/>
        </w:rP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ind w:firstLine="0"/>
        <w:jc w:val="left"/>
      </w:pPr>
      <w:r>
        <w:rPr>
          <w:b/>
          <w:sz w:val="24"/>
        </w:rP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ind w:firstLine="0"/>
        <w:jc w:val="left"/>
      </w:pPr>
      <w:r>
        <w:rPr>
          <w:b/>
          <w:sz w:val="24"/>
        </w:rP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ind w:firstLine="0"/>
        <w:jc w:val="left"/>
      </w:pPr>
      <w:r>
        <w:rPr>
          <w:b/>
          <w:sz w:val="24"/>
        </w:rP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ind w:firstLine="0"/>
        <w:jc w:val="left"/>
      </w:pPr>
      <w:r>
        <w:rPr>
          <w:b/>
          <w:sz w:val="24"/>
        </w:rP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ind w:firstLine="0"/>
        <w:jc w:val="left"/>
      </w:pPr>
      <w:r>
        <w:rPr>
          <w:b/>
          <w:sz w:val="24"/>
        </w:rP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ind w:firstLine="0"/>
        <w:jc w:val="left"/>
      </w:pPr>
      <w:r>
        <w:rPr>
          <w:b/>
          <w:sz w:val="24"/>
        </w:rP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ind w:firstLine="0"/>
        <w:jc w:val="left"/>
      </w:pPr>
      <w:r>
        <w:rPr>
          <w:b/>
          <w:sz w:val="24"/>
        </w:rP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ind w:firstLine="0"/>
        <w:jc w:val="left"/>
      </w:pPr>
      <w:r>
        <w:rPr>
          <w:b/>
          <w:sz w:val="24"/>
        </w:rP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ind w:firstLine="0"/>
        <w:jc w:val="left"/>
      </w:pPr>
      <w:r>
        <w:rPr>
          <w:b/>
          <w:sz w:val="24"/>
        </w:rP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ind w:firstLine="0"/>
        <w:jc w:val="center"/>
      </w:pPr>
      <w:r>
        <w:rPr>
          <w:b/>
        </w:rPr>
        <w:t>Table 6.1 Coastal exposure in selected cities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City</w:t>
            </w:r>
          </w:p>
        </w:tc>
        <w:tc>
          <w:tcPr>
            <w:tcW w:type="dxa" w:w="1728"/>
          </w:tcPr>
          <w:p>
            <w:pPr>
              <w:ind w:firstLine="0"/>
            </w:pPr>
            <w:r>
              <w:rPr>
                <w:rFonts w:ascii="Times New Roman" w:hAnsi="Times New Roman"/>
                <w:sz w:val="20"/>
              </w:rPr>
              <w:t>Subsidence (cm/yr)</w:t>
            </w:r>
          </w:p>
        </w:tc>
        <w:tc>
          <w:tcPr>
            <w:tcW w:type="dxa" w:w="1728"/>
          </w:tcPr>
          <w:p>
            <w:pPr>
              <w:ind w:firstLine="0"/>
            </w:pPr>
            <w:r>
              <w:rPr>
                <w:rFonts w:ascii="Times New Roman" w:hAnsi="Times New Roman"/>
                <w:sz w:val="20"/>
              </w:rPr>
              <w:t>People exposed to 1-in-100 flood</w:t>
            </w:r>
          </w:p>
        </w:tc>
        <w:tc>
          <w:tcPr>
            <w:tcW w:type="dxa" w:w="1728"/>
          </w:tcPr>
          <w:p>
            <w:pPr>
              <w:ind w:firstLine="0"/>
            </w:pPr>
            <w:r>
              <w:rPr>
                <w:rFonts w:ascii="Times New Roman" w:hAnsi="Times New Roman"/>
                <w:sz w:val="20"/>
              </w:rPr>
              <w:t>2050 sea level (SSP2-4.5)</w:t>
            </w:r>
          </w:p>
        </w:tc>
        <w:tc>
          <w:tcPr>
            <w:tcW w:type="dxa" w:w="1728"/>
          </w:tcPr>
          <w:p>
            <w:pPr>
              <w:ind w:firstLine="0"/>
            </w:pPr>
            <w:r>
              <w:rPr>
                <w:rFonts w:ascii="Times New Roman" w:hAnsi="Times New Roman"/>
                <w:sz w:val="20"/>
              </w:rPr>
              <w:t>Adaptation</w:t>
            </w:r>
          </w:p>
        </w:tc>
      </w:tr>
      <w:tr>
        <w:tc>
          <w:tcPr>
            <w:tcW w:type="dxa" w:w="1728"/>
          </w:tcPr>
          <w:p>
            <w:pPr>
              <w:ind w:firstLine="0"/>
            </w:pPr>
            <w:r>
              <w:rPr>
                <w:rFonts w:ascii="Times New Roman" w:hAnsi="Times New Roman"/>
                <w:sz w:val="20"/>
              </w:rPr>
              <w:t>Jakarta</w:t>
            </w:r>
          </w:p>
        </w:tc>
        <w:tc>
          <w:tcPr>
            <w:tcW w:type="dxa" w:w="1728"/>
          </w:tcPr>
          <w:p>
            <w:pPr>
              <w:ind w:firstLine="0"/>
            </w:pPr>
            <w:r>
              <w:rPr>
                <w:rFonts w:ascii="Times New Roman" w:hAnsi="Times New Roman"/>
                <w:sz w:val="20"/>
              </w:rPr>
              <w:t>1–15</w:t>
            </w:r>
          </w:p>
        </w:tc>
        <w:tc>
          <w:tcPr>
            <w:tcW w:type="dxa" w:w="1728"/>
          </w:tcPr>
          <w:p>
            <w:pPr>
              <w:ind w:firstLine="0"/>
            </w:pPr>
            <w:r>
              <w:rPr>
                <w:rFonts w:ascii="Times New Roman" w:hAnsi="Times New Roman"/>
                <w:sz w:val="20"/>
              </w:rPr>
              <w:t>~2.5 million</w:t>
            </w:r>
          </w:p>
        </w:tc>
        <w:tc>
          <w:tcPr>
            <w:tcW w:type="dxa" w:w="1728"/>
          </w:tcPr>
          <w:p>
            <w:pPr>
              <w:ind w:firstLine="0"/>
            </w:pPr>
            <w:r>
              <w:rPr>
                <w:rFonts w:ascii="Times New Roman" w:hAnsi="Times New Roman"/>
                <w:sz w:val="20"/>
              </w:rPr>
              <w:t>+0.15 m</w:t>
            </w:r>
          </w:p>
        </w:tc>
        <w:tc>
          <w:tcPr>
            <w:tcW w:type="dxa" w:w="1728"/>
          </w:tcPr>
          <w:p>
            <w:pPr>
              <w:ind w:firstLine="0"/>
            </w:pPr>
            <w:r>
              <w:rPr>
                <w:rFonts w:ascii="Times New Roman" w:hAnsi="Times New Roman"/>
                <w:sz w:val="20"/>
              </w:rPr>
              <w:t>Sea wall; water supply; relocation</w:t>
            </w:r>
          </w:p>
        </w:tc>
      </w:tr>
      <w:tr>
        <w:tc>
          <w:tcPr>
            <w:tcW w:type="dxa" w:w="1728"/>
          </w:tcPr>
          <w:p>
            <w:pPr>
              <w:ind w:firstLine="0"/>
            </w:pPr>
            <w:r>
              <w:rPr>
                <w:rFonts w:ascii="Times New Roman" w:hAnsi="Times New Roman"/>
                <w:sz w:val="20"/>
              </w:rPr>
              <w:t>Manila</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~1.5 million</w:t>
            </w:r>
          </w:p>
        </w:tc>
        <w:tc>
          <w:tcPr>
            <w:tcW w:type="dxa" w:w="1728"/>
          </w:tcPr>
          <w:p>
            <w:pPr>
              <w:ind w:firstLine="0"/>
            </w:pPr>
            <w:r>
              <w:rPr>
                <w:rFonts w:ascii="Times New Roman" w:hAnsi="Times New Roman"/>
                <w:sz w:val="20"/>
              </w:rPr>
              <w:t>+0.17 m</w:t>
            </w:r>
          </w:p>
        </w:tc>
        <w:tc>
          <w:tcPr>
            <w:tcW w:type="dxa" w:w="1728"/>
          </w:tcPr>
          <w:p>
            <w:pPr>
              <w:ind w:firstLine="0"/>
            </w:pPr>
            <w:r>
              <w:rPr>
                <w:rFonts w:ascii="Times New Roman" w:hAnsi="Times New Roman"/>
                <w:sz w:val="20"/>
              </w:rPr>
              <w:t>Drainage; mangrove restoration</w:t>
            </w:r>
          </w:p>
        </w:tc>
      </w:tr>
      <w:tr>
        <w:tc>
          <w:tcPr>
            <w:tcW w:type="dxa" w:w="1728"/>
          </w:tcPr>
          <w:p>
            <w:pPr>
              <w:ind w:firstLine="0"/>
            </w:pPr>
            <w:r>
              <w:rPr>
                <w:rFonts w:ascii="Times New Roman" w:hAnsi="Times New Roman"/>
                <w:sz w:val="20"/>
              </w:rPr>
              <w:t>Bangkok</w:t>
            </w:r>
          </w:p>
        </w:tc>
        <w:tc>
          <w:tcPr>
            <w:tcW w:type="dxa" w:w="1728"/>
          </w:tcPr>
          <w:p>
            <w:pPr>
              <w:ind w:firstLine="0"/>
            </w:pPr>
            <w:r>
              <w:rPr>
                <w:rFonts w:ascii="Times New Roman" w:hAnsi="Times New Roman"/>
                <w:sz w:val="20"/>
              </w:rPr>
              <w:t>1–3</w:t>
            </w:r>
          </w:p>
        </w:tc>
        <w:tc>
          <w:tcPr>
            <w:tcW w:type="dxa" w:w="1728"/>
          </w:tcPr>
          <w:p>
            <w:pPr>
              <w:ind w:firstLine="0"/>
            </w:pPr>
            <w:r>
              <w:rPr>
                <w:rFonts w:ascii="Times New Roman" w:hAnsi="Times New Roman"/>
                <w:sz w:val="20"/>
              </w:rPr>
              <w:t>~1 million</w:t>
            </w:r>
          </w:p>
        </w:tc>
        <w:tc>
          <w:tcPr>
            <w:tcW w:type="dxa" w:w="1728"/>
          </w:tcPr>
          <w:p>
            <w:pPr>
              <w:ind w:firstLine="0"/>
            </w:pPr>
            <w:r>
              <w:rPr>
                <w:rFonts w:ascii="Times New Roman" w:hAnsi="Times New Roman"/>
                <w:sz w:val="20"/>
              </w:rPr>
              <w:t>+0.16 m</w:t>
            </w:r>
          </w:p>
        </w:tc>
        <w:tc>
          <w:tcPr>
            <w:tcW w:type="dxa" w:w="1728"/>
          </w:tcPr>
          <w:p>
            <w:pPr>
              <w:ind w:firstLine="0"/>
            </w:pPr>
            <w:r>
              <w:rPr>
                <w:rFonts w:ascii="Times New Roman" w:hAnsi="Times New Roman"/>
                <w:sz w:val="20"/>
              </w:rPr>
              <w:t>Polders; groundwater control</w:t>
            </w:r>
          </w:p>
        </w:tc>
      </w:tr>
      <w:tr>
        <w:tc>
          <w:tcPr>
            <w:tcW w:type="dxa" w:w="1728"/>
          </w:tcPr>
          <w:p>
            <w:pPr>
              <w:ind w:firstLine="0"/>
            </w:pPr>
            <w:r>
              <w:rPr>
                <w:rFonts w:ascii="Times New Roman" w:hAnsi="Times New Roman"/>
                <w:sz w:val="20"/>
              </w:rPr>
              <w:t>Ho Chi Minh City</w:t>
            </w:r>
          </w:p>
        </w:tc>
        <w:tc>
          <w:tcPr>
            <w:tcW w:type="dxa" w:w="1728"/>
          </w:tcPr>
          <w:p>
            <w:pPr>
              <w:ind w:firstLine="0"/>
            </w:pPr>
            <w:r>
              <w:rPr>
                <w:rFonts w:ascii="Times New Roman" w:hAnsi="Times New Roman"/>
                <w:sz w:val="20"/>
              </w:rPr>
              <w:t>1–3</w:t>
            </w:r>
          </w:p>
        </w:tc>
        <w:tc>
          <w:tcPr>
            <w:tcW w:type="dxa" w:w="1728"/>
          </w:tcPr>
          <w:p>
            <w:pPr>
              <w:ind w:firstLine="0"/>
            </w:pPr>
            <w:r>
              <w:rPr>
                <w:rFonts w:ascii="Times New Roman" w:hAnsi="Times New Roman"/>
                <w:sz w:val="20"/>
              </w:rPr>
              <w:t>~1 million</w:t>
            </w:r>
          </w:p>
        </w:tc>
        <w:tc>
          <w:tcPr>
            <w:tcW w:type="dxa" w:w="1728"/>
          </w:tcPr>
          <w:p>
            <w:pPr>
              <w:ind w:firstLine="0"/>
            </w:pPr>
            <w:r>
              <w:rPr>
                <w:rFonts w:ascii="Times New Roman" w:hAnsi="Times New Roman"/>
                <w:sz w:val="20"/>
              </w:rPr>
              <w:t>+0.16 m</w:t>
            </w:r>
          </w:p>
        </w:tc>
        <w:tc>
          <w:tcPr>
            <w:tcW w:type="dxa" w:w="1728"/>
          </w:tcPr>
          <w:p>
            <w:pPr>
              <w:ind w:firstLine="0"/>
            </w:pPr>
            <w:r>
              <w:rPr>
                <w:rFonts w:ascii="Times New Roman" w:hAnsi="Times New Roman"/>
                <w:sz w:val="20"/>
              </w:rPr>
              <w:t>Embankments; delta management</w:t>
            </w:r>
          </w:p>
        </w:tc>
      </w:tr>
      <w:tr>
        <w:tc>
          <w:tcPr>
            <w:tcW w:type="dxa" w:w="1728"/>
          </w:tcPr>
          <w:p>
            <w:pPr>
              <w:ind w:firstLine="0"/>
            </w:pPr>
            <w:r>
              <w:rPr>
                <w:rFonts w:ascii="Times New Roman" w:hAnsi="Times New Roman"/>
                <w:sz w:val="20"/>
              </w:rPr>
              <w:t>Miami</w:t>
            </w:r>
          </w:p>
        </w:tc>
        <w:tc>
          <w:tcPr>
            <w:tcW w:type="dxa" w:w="1728"/>
          </w:tcPr>
          <w:p>
            <w:pPr>
              <w:ind w:firstLine="0"/>
            </w:pPr>
            <w:r>
              <w:rPr>
                <w:rFonts w:ascii="Times New Roman" w:hAnsi="Times New Roman"/>
                <w:sz w:val="20"/>
              </w:rPr>
              <w:t>0.2–0.5</w:t>
            </w:r>
          </w:p>
        </w:tc>
        <w:tc>
          <w:tcPr>
            <w:tcW w:type="dxa" w:w="1728"/>
          </w:tcPr>
          <w:p>
            <w:pPr>
              <w:ind w:firstLine="0"/>
            </w:pPr>
            <w:r>
              <w:rPr>
                <w:rFonts w:ascii="Times New Roman" w:hAnsi="Times New Roman"/>
                <w:sz w:val="20"/>
              </w:rPr>
              <w:t>~0.4 million</w:t>
            </w:r>
          </w:p>
        </w:tc>
        <w:tc>
          <w:tcPr>
            <w:tcW w:type="dxa" w:w="1728"/>
          </w:tcPr>
          <w:p>
            <w:pPr>
              <w:ind w:firstLine="0"/>
            </w:pPr>
            <w:r>
              <w:rPr>
                <w:rFonts w:ascii="Times New Roman" w:hAnsi="Times New Roman"/>
                <w:sz w:val="20"/>
              </w:rPr>
              <w:t>+0.18 m</w:t>
            </w:r>
          </w:p>
        </w:tc>
        <w:tc>
          <w:tcPr>
            <w:tcW w:type="dxa" w:w="1728"/>
          </w:tcPr>
          <w:p>
            <w:pPr>
              <w:ind w:firstLine="0"/>
            </w:pPr>
            <w:r>
              <w:rPr>
                <w:rFonts w:ascii="Times New Roman" w:hAnsi="Times New Roman"/>
                <w:sz w:val="20"/>
              </w:rPr>
              <w:t>Pumps; elevation; managed retreat</w:t>
            </w:r>
          </w:p>
        </w:tc>
      </w:tr>
      <w:tr>
        <w:tc>
          <w:tcPr>
            <w:tcW w:type="dxa" w:w="1728"/>
          </w:tcPr>
          <w:p>
            <w:pPr>
              <w:ind w:firstLine="0"/>
            </w:pPr>
            <w:r>
              <w:rPr>
                <w:rFonts w:ascii="Times New Roman" w:hAnsi="Times New Roman"/>
                <w:sz w:val="20"/>
              </w:rPr>
              <w:t>Alexandria</w:t>
            </w:r>
          </w:p>
        </w:tc>
        <w:tc>
          <w:tcPr>
            <w:tcW w:type="dxa" w:w="1728"/>
          </w:tcPr>
          <w:p>
            <w:pPr>
              <w:ind w:firstLine="0"/>
            </w:pPr>
            <w:r>
              <w:rPr>
                <w:rFonts w:ascii="Times New Roman" w:hAnsi="Times New Roman"/>
                <w:sz w:val="20"/>
              </w:rPr>
              <w:t>0.3–0.6</w:t>
            </w:r>
          </w:p>
        </w:tc>
        <w:tc>
          <w:tcPr>
            <w:tcW w:type="dxa" w:w="1728"/>
          </w:tcPr>
          <w:p>
            <w:pPr>
              <w:ind w:firstLine="0"/>
            </w:pPr>
            <w:r>
              <w:rPr>
                <w:rFonts w:ascii="Times New Roman" w:hAnsi="Times New Roman"/>
                <w:sz w:val="20"/>
              </w:rPr>
              <w:t>~0.5 million</w:t>
            </w:r>
          </w:p>
        </w:tc>
        <w:tc>
          <w:tcPr>
            <w:tcW w:type="dxa" w:w="1728"/>
          </w:tcPr>
          <w:p>
            <w:pPr>
              <w:ind w:firstLine="0"/>
            </w:pPr>
            <w:r>
              <w:rPr>
                <w:rFonts w:ascii="Times New Roman" w:hAnsi="Times New Roman"/>
                <w:sz w:val="20"/>
              </w:rPr>
              <w:t>+0.17 m</w:t>
            </w:r>
          </w:p>
        </w:tc>
        <w:tc>
          <w:tcPr>
            <w:tcW w:type="dxa" w:w="1728"/>
          </w:tcPr>
          <w:p>
            <w:pPr>
              <w:ind w:firstLine="0"/>
            </w:pPr>
            <w:r>
              <w:rPr>
                <w:rFonts w:ascii="Times New Roman" w:hAnsi="Times New Roman"/>
                <w:sz w:val="20"/>
              </w:rPr>
              <w:t>Sea wall; beach nourishment</w:t>
            </w:r>
          </w:p>
        </w:tc>
      </w:tr>
    </w:tbl>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r>
        <w:br w:type="page"/>
      </w:r>
    </w:p>
    <w:p>
      <w:pPr>
        <w:ind w:firstLine="0"/>
        <w:jc w:val="center"/>
      </w:pPr>
      <w:r>
        <w:rPr>
          <w:rFonts w:ascii="Times New Roman" w:hAnsi="Times New Roman"/>
          <w:b/>
          <w:sz w:val="24"/>
        </w:rP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ind w:firstLine="0"/>
        <w:jc w:val="left"/>
      </w:pPr>
      <w:r>
        <w:rPr>
          <w:b/>
          <w:sz w:val="24"/>
        </w:rPr>
        <w:t>7.1 How Heat Affects Crops</w:t>
      </w:r>
    </w:p>
    <w:p>
      <w:r>
        <w:t>Plants grow within a narrow temperature range, and the range differs by crop and by stage of development. Wheat and rice perform best around 20 to 25°C; maize around 25 to 30°C. Above the optimum, photosynthesis slows, respiration increases, and the plant partitions less energy into grain. The effect is not linear: a few days above 35°C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ind w:firstLine="0"/>
        <w:jc w:val="left"/>
      </w:pPr>
      <w:r>
        <w:rPr>
          <w:b/>
          <w:sz w:val="24"/>
        </w:rPr>
        <w:t>7.2 Water, Soil and the Limits of Irrigation</w:t>
      </w:r>
    </w:p>
    <w:p>
      <w:r>
        <w:t>Agriculture consumes about 70 per cent of global freshwater withdrawals, and irrigation is the largest single use.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ind w:firstLine="0"/>
        <w:jc w:val="left"/>
      </w:pPr>
      <w:r>
        <w:rPr>
          <w:b/>
          <w:sz w:val="24"/>
        </w:rP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ind w:firstLine="0"/>
        <w:jc w:val="left"/>
      </w:pPr>
      <w:r>
        <w:rPr>
          <w:b/>
          <w:sz w:val="24"/>
        </w:rP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ind w:firstLine="0"/>
        <w:jc w:val="left"/>
      </w:pPr>
      <w:r>
        <w:rPr>
          <w:b/>
          <w:sz w:val="24"/>
        </w:rP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ind w:firstLine="0"/>
        <w:jc w:val="left"/>
      </w:pPr>
      <w:r>
        <w:rPr>
          <w:b/>
          <w:sz w:val="24"/>
        </w:rP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2°C is projected to eliminate most of the world's reefs.</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ind w:firstLine="0"/>
        <w:jc w:val="left"/>
      </w:pPr>
      <w:r>
        <w:rPr>
          <w:b/>
          <w:sz w:val="24"/>
        </w:rP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ind w:firstLine="0"/>
        <w:jc w:val="left"/>
      </w:pPr>
      <w:r>
        <w:rPr>
          <w:b/>
          <w:sz w:val="24"/>
        </w:rP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ind w:firstLine="0"/>
        <w:jc w:val="left"/>
      </w:pPr>
      <w:r>
        <w:rPr>
          <w:b/>
          <w:sz w:val="24"/>
        </w:rP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ind w:firstLine="0"/>
        <w:jc w:val="left"/>
      </w:pPr>
      <w:r>
        <w:rPr>
          <w:b/>
          <w:sz w:val="24"/>
        </w:rP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ind w:firstLine="0"/>
        <w:jc w:val="left"/>
      </w:pPr>
      <w:r>
        <w:rPr>
          <w:b/>
          <w:sz w:val="24"/>
        </w:rP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ind w:firstLine="0"/>
        <w:jc w:val="left"/>
      </w:pPr>
      <w:r>
        <w:rPr>
          <w:b/>
          <w:sz w:val="24"/>
        </w:rP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ind w:firstLine="0"/>
        <w:jc w:val="center"/>
      </w:pPr>
      <w:r>
        <w:rPr>
          <w:b/>
        </w:rPr>
        <w:t>Table 7.1 Crop yield sensitivity and 2050 projections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Crop</w:t>
            </w:r>
          </w:p>
        </w:tc>
        <w:tc>
          <w:tcPr>
            <w:tcW w:type="dxa" w:w="1728"/>
          </w:tcPr>
          <w:p>
            <w:pPr>
              <w:ind w:firstLine="0"/>
            </w:pPr>
            <w:r>
              <w:rPr>
                <w:rFonts w:ascii="Times New Roman" w:hAnsi="Times New Roman"/>
                <w:sz w:val="20"/>
              </w:rPr>
              <w:t>Yield change per °C</w:t>
            </w:r>
          </w:p>
        </w:tc>
        <w:tc>
          <w:tcPr>
            <w:tcW w:type="dxa" w:w="1728"/>
          </w:tcPr>
          <w:p>
            <w:pPr>
              <w:ind w:firstLine="0"/>
            </w:pPr>
            <w:r>
              <w:rPr>
                <w:rFonts w:ascii="Times New Roman" w:hAnsi="Times New Roman"/>
                <w:sz w:val="20"/>
              </w:rPr>
              <w:t>2050 change (SSP2-4.5)</w:t>
            </w:r>
          </w:p>
        </w:tc>
        <w:tc>
          <w:tcPr>
            <w:tcW w:type="dxa" w:w="1728"/>
          </w:tcPr>
          <w:p>
            <w:pPr>
              <w:ind w:firstLine="0"/>
            </w:pPr>
            <w:r>
              <w:rPr>
                <w:rFonts w:ascii="Times New Roman" w:hAnsi="Times New Roman"/>
                <w:sz w:val="20"/>
              </w:rPr>
              <w:t>Main adaptation</w:t>
            </w:r>
          </w:p>
        </w:tc>
        <w:tc>
          <w:tcPr>
            <w:tcW w:type="dxa" w:w="1728"/>
          </w:tcPr>
          <w:p>
            <w:pPr>
              <w:ind w:firstLine="0"/>
            </w:pPr>
            <w:r>
              <w:rPr>
                <w:rFonts w:ascii="Times New Roman" w:hAnsi="Times New Roman"/>
                <w:sz w:val="20"/>
              </w:rPr>
              <w:t>Key region</w:t>
            </w:r>
          </w:p>
        </w:tc>
      </w:tr>
      <w:tr>
        <w:tc>
          <w:tcPr>
            <w:tcW w:type="dxa" w:w="1728"/>
          </w:tcPr>
          <w:p>
            <w:pPr>
              <w:ind w:firstLine="0"/>
            </w:pPr>
            <w:r>
              <w:rPr>
                <w:rFonts w:ascii="Times New Roman" w:hAnsi="Times New Roman"/>
                <w:sz w:val="20"/>
              </w:rPr>
              <w:t>Wheat</w:t>
            </w:r>
          </w:p>
        </w:tc>
        <w:tc>
          <w:tcPr>
            <w:tcW w:type="dxa" w:w="1728"/>
          </w:tcPr>
          <w:p>
            <w:pPr>
              <w:ind w:firstLine="0"/>
            </w:pPr>
            <w:r>
              <w:rPr>
                <w:rFonts w:ascii="Times New Roman" w:hAnsi="Times New Roman"/>
                <w:sz w:val="20"/>
              </w:rPr>
              <w:t>−6%</w:t>
            </w:r>
          </w:p>
        </w:tc>
        <w:tc>
          <w:tcPr>
            <w:tcW w:type="dxa" w:w="1728"/>
          </w:tcPr>
          <w:p>
            <w:pPr>
              <w:ind w:firstLine="0"/>
            </w:pPr>
            <w:r>
              <w:rPr>
                <w:rFonts w:ascii="Times New Roman" w:hAnsi="Times New Roman"/>
                <w:sz w:val="20"/>
              </w:rPr>
              <w:t>−10 to −15%</w:t>
            </w:r>
          </w:p>
        </w:tc>
        <w:tc>
          <w:tcPr>
            <w:tcW w:type="dxa" w:w="1728"/>
          </w:tcPr>
          <w:p>
            <w:pPr>
              <w:ind w:firstLine="0"/>
            </w:pPr>
            <w:r>
              <w:rPr>
                <w:rFonts w:ascii="Times New Roman" w:hAnsi="Times New Roman"/>
                <w:sz w:val="20"/>
              </w:rPr>
              <w:t>Heat-tolerant varieties; earlier sowing</w:t>
            </w:r>
          </w:p>
        </w:tc>
        <w:tc>
          <w:tcPr>
            <w:tcW w:type="dxa" w:w="1728"/>
          </w:tcPr>
          <w:p>
            <w:pPr>
              <w:ind w:firstLine="0"/>
            </w:pPr>
            <w:r>
              <w:rPr>
                <w:rFonts w:ascii="Times New Roman" w:hAnsi="Times New Roman"/>
                <w:sz w:val="20"/>
              </w:rPr>
              <w:t>South Asia; Europe</w:t>
            </w:r>
          </w:p>
        </w:tc>
      </w:tr>
      <w:tr>
        <w:tc>
          <w:tcPr>
            <w:tcW w:type="dxa" w:w="1728"/>
          </w:tcPr>
          <w:p>
            <w:pPr>
              <w:ind w:firstLine="0"/>
            </w:pPr>
            <w:r>
              <w:rPr>
                <w:rFonts w:ascii="Times New Roman" w:hAnsi="Times New Roman"/>
                <w:sz w:val="20"/>
              </w:rPr>
              <w:t>Maize</w:t>
            </w:r>
          </w:p>
        </w:tc>
        <w:tc>
          <w:tcPr>
            <w:tcW w:type="dxa" w:w="1728"/>
          </w:tcPr>
          <w:p>
            <w:pPr>
              <w:ind w:firstLine="0"/>
            </w:pPr>
            <w:r>
              <w:rPr>
                <w:rFonts w:ascii="Times New Roman" w:hAnsi="Times New Roman"/>
                <w:sz w:val="20"/>
              </w:rPr>
              <w:t>−7.4%</w:t>
            </w:r>
          </w:p>
        </w:tc>
        <w:tc>
          <w:tcPr>
            <w:tcW w:type="dxa" w:w="1728"/>
          </w:tcPr>
          <w:p>
            <w:pPr>
              <w:ind w:firstLine="0"/>
            </w:pPr>
            <w:r>
              <w:rPr>
                <w:rFonts w:ascii="Times New Roman" w:hAnsi="Times New Roman"/>
                <w:sz w:val="20"/>
              </w:rPr>
              <w:t>−15 to −20%</w:t>
            </w:r>
          </w:p>
        </w:tc>
        <w:tc>
          <w:tcPr>
            <w:tcW w:type="dxa" w:w="1728"/>
          </w:tcPr>
          <w:p>
            <w:pPr>
              <w:ind w:firstLine="0"/>
            </w:pPr>
            <w:r>
              <w:rPr>
                <w:rFonts w:ascii="Times New Roman" w:hAnsi="Times New Roman"/>
                <w:sz w:val="20"/>
              </w:rPr>
              <w:t>Drought tolerance; diversification</w:t>
            </w:r>
          </w:p>
        </w:tc>
        <w:tc>
          <w:tcPr>
            <w:tcW w:type="dxa" w:w="1728"/>
          </w:tcPr>
          <w:p>
            <w:pPr>
              <w:ind w:firstLine="0"/>
            </w:pPr>
            <w:r>
              <w:rPr>
                <w:rFonts w:ascii="Times New Roman" w:hAnsi="Times New Roman"/>
                <w:sz w:val="20"/>
              </w:rPr>
              <w:t>Sub-Saharan Africa; US</w:t>
            </w:r>
          </w:p>
        </w:tc>
      </w:tr>
      <w:tr>
        <w:tc>
          <w:tcPr>
            <w:tcW w:type="dxa" w:w="1728"/>
          </w:tcPr>
          <w:p>
            <w:pPr>
              <w:ind w:firstLine="0"/>
            </w:pPr>
            <w:r>
              <w:rPr>
                <w:rFonts w:ascii="Times New Roman" w:hAnsi="Times New Roman"/>
                <w:sz w:val="20"/>
              </w:rPr>
              <w:t>Rice</w:t>
            </w:r>
          </w:p>
        </w:tc>
        <w:tc>
          <w:tcPr>
            <w:tcW w:type="dxa" w:w="1728"/>
          </w:tcPr>
          <w:p>
            <w:pPr>
              <w:ind w:firstLine="0"/>
            </w:pPr>
            <w:r>
              <w:rPr>
                <w:rFonts w:ascii="Times New Roman" w:hAnsi="Times New Roman"/>
                <w:sz w:val="20"/>
              </w:rPr>
              <w:t>−3.2%</w:t>
            </w:r>
          </w:p>
        </w:tc>
        <w:tc>
          <w:tcPr>
            <w:tcW w:type="dxa" w:w="1728"/>
          </w:tcPr>
          <w:p>
            <w:pPr>
              <w:ind w:firstLine="0"/>
            </w:pPr>
            <w:r>
              <w:rPr>
                <w:rFonts w:ascii="Times New Roman" w:hAnsi="Times New Roman"/>
                <w:sz w:val="20"/>
              </w:rPr>
              <w:t>−5 to −10%</w:t>
            </w:r>
          </w:p>
        </w:tc>
        <w:tc>
          <w:tcPr>
            <w:tcW w:type="dxa" w:w="1728"/>
          </w:tcPr>
          <w:p>
            <w:pPr>
              <w:ind w:firstLine="0"/>
            </w:pPr>
            <w:r>
              <w:rPr>
                <w:rFonts w:ascii="Times New Roman" w:hAnsi="Times New Roman"/>
                <w:sz w:val="20"/>
              </w:rPr>
              <w:t>Flood-tolerant varieties; irrigation</w:t>
            </w:r>
          </w:p>
        </w:tc>
        <w:tc>
          <w:tcPr>
            <w:tcW w:type="dxa" w:w="1728"/>
          </w:tcPr>
          <w:p>
            <w:pPr>
              <w:ind w:firstLine="0"/>
            </w:pPr>
            <w:r>
              <w:rPr>
                <w:rFonts w:ascii="Times New Roman" w:hAnsi="Times New Roman"/>
                <w:sz w:val="20"/>
              </w:rPr>
              <w:t>South and Southeast Asia</w:t>
            </w:r>
          </w:p>
        </w:tc>
      </w:tr>
      <w:tr>
        <w:tc>
          <w:tcPr>
            <w:tcW w:type="dxa" w:w="1728"/>
          </w:tcPr>
          <w:p>
            <w:pPr>
              <w:ind w:firstLine="0"/>
            </w:pPr>
            <w:r>
              <w:rPr>
                <w:rFonts w:ascii="Times New Roman" w:hAnsi="Times New Roman"/>
                <w:sz w:val="20"/>
              </w:rPr>
              <w:t>Soybean</w:t>
            </w:r>
          </w:p>
        </w:tc>
        <w:tc>
          <w:tcPr>
            <w:tcW w:type="dxa" w:w="1728"/>
          </w:tcPr>
          <w:p>
            <w:pPr>
              <w:ind w:firstLine="0"/>
            </w:pPr>
            <w:r>
              <w:rPr>
                <w:rFonts w:ascii="Times New Roman" w:hAnsi="Times New Roman"/>
                <w:sz w:val="20"/>
              </w:rPr>
              <w:t>−3.1%</w:t>
            </w:r>
          </w:p>
        </w:tc>
        <w:tc>
          <w:tcPr>
            <w:tcW w:type="dxa" w:w="1728"/>
          </w:tcPr>
          <w:p>
            <w:pPr>
              <w:ind w:firstLine="0"/>
            </w:pPr>
            <w:r>
              <w:rPr>
                <w:rFonts w:ascii="Times New Roman" w:hAnsi="Times New Roman"/>
                <w:sz w:val="20"/>
              </w:rPr>
              <w:t>−5 to −8%</w:t>
            </w:r>
          </w:p>
        </w:tc>
        <w:tc>
          <w:tcPr>
            <w:tcW w:type="dxa" w:w="1728"/>
          </w:tcPr>
          <w:p>
            <w:pPr>
              <w:ind w:firstLine="0"/>
            </w:pPr>
            <w:r>
              <w:rPr>
                <w:rFonts w:ascii="Times New Roman" w:hAnsi="Times New Roman"/>
                <w:sz w:val="20"/>
              </w:rPr>
              <w:t>Crop rotation; heat tolerance</w:t>
            </w:r>
          </w:p>
        </w:tc>
        <w:tc>
          <w:tcPr>
            <w:tcW w:type="dxa" w:w="1728"/>
          </w:tcPr>
          <w:p>
            <w:pPr>
              <w:ind w:firstLine="0"/>
            </w:pPr>
            <w:r>
              <w:rPr>
                <w:rFonts w:ascii="Times New Roman" w:hAnsi="Times New Roman"/>
                <w:sz w:val="20"/>
              </w:rPr>
              <w:t>Brazil; US; Argentina</w:t>
            </w:r>
          </w:p>
        </w:tc>
      </w:tr>
      <w:tr>
        <w:tc>
          <w:tcPr>
            <w:tcW w:type="dxa" w:w="1728"/>
          </w:tcPr>
          <w:p>
            <w:pPr>
              <w:ind w:firstLine="0"/>
            </w:pPr>
            <w:r>
              <w:rPr>
                <w:rFonts w:ascii="Times New Roman" w:hAnsi="Times New Roman"/>
                <w:sz w:val="20"/>
              </w:rPr>
              <w:t>Coffee</w:t>
            </w:r>
          </w:p>
        </w:tc>
        <w:tc>
          <w:tcPr>
            <w:tcW w:type="dxa" w:w="1728"/>
          </w:tcPr>
          <w:p>
            <w:pPr>
              <w:ind w:firstLine="0"/>
            </w:pPr>
            <w:r>
              <w:rPr>
                <w:rFonts w:ascii="Times New Roman" w:hAnsi="Times New Roman"/>
                <w:sz w:val="20"/>
              </w:rPr>
              <w:t>−10 to −20%</w:t>
            </w:r>
          </w:p>
        </w:tc>
        <w:tc>
          <w:tcPr>
            <w:tcW w:type="dxa" w:w="1728"/>
          </w:tcPr>
          <w:p>
            <w:pPr>
              <w:ind w:firstLine="0"/>
            </w:pPr>
            <w:r>
              <w:rPr>
                <w:rFonts w:ascii="Times New Roman" w:hAnsi="Times New Roman"/>
                <w:sz w:val="20"/>
              </w:rPr>
              <w:t>−25 to −50%</w:t>
            </w:r>
          </w:p>
        </w:tc>
        <w:tc>
          <w:tcPr>
            <w:tcW w:type="dxa" w:w="1728"/>
          </w:tcPr>
          <w:p>
            <w:pPr>
              <w:ind w:firstLine="0"/>
            </w:pPr>
            <w:r>
              <w:rPr>
                <w:rFonts w:ascii="Times New Roman" w:hAnsi="Times New Roman"/>
                <w:sz w:val="20"/>
              </w:rPr>
              <w:t>Shade; altitude shift; new varieties</w:t>
            </w:r>
          </w:p>
        </w:tc>
        <w:tc>
          <w:tcPr>
            <w:tcW w:type="dxa" w:w="1728"/>
          </w:tcPr>
          <w:p>
            <w:pPr>
              <w:ind w:firstLine="0"/>
            </w:pPr>
            <w:r>
              <w:rPr>
                <w:rFonts w:ascii="Times New Roman" w:hAnsi="Times New Roman"/>
                <w:sz w:val="20"/>
              </w:rPr>
              <w:t>Ethiopia; Colombia; Vietnam</w:t>
            </w:r>
          </w:p>
        </w:tc>
      </w:tr>
      <w:tr>
        <w:tc>
          <w:tcPr>
            <w:tcW w:type="dxa" w:w="1728"/>
          </w:tcPr>
          <w:p>
            <w:pPr>
              <w:ind w:firstLine="0"/>
            </w:pPr>
            <w:r>
              <w:rPr>
                <w:rFonts w:ascii="Times New Roman" w:hAnsi="Times New Roman"/>
                <w:sz w:val="20"/>
              </w:rPr>
              <w:t>Livestock</w:t>
            </w:r>
          </w:p>
        </w:tc>
        <w:tc>
          <w:tcPr>
            <w:tcW w:type="dxa" w:w="1728"/>
          </w:tcPr>
          <w:p>
            <w:pPr>
              <w:ind w:firstLine="0"/>
            </w:pPr>
            <w:r>
              <w:rPr>
                <w:rFonts w:ascii="Times New Roman" w:hAnsi="Times New Roman"/>
                <w:sz w:val="20"/>
              </w:rPr>
              <w:t>−5 to −10% (milk)</w:t>
            </w:r>
          </w:p>
        </w:tc>
        <w:tc>
          <w:tcPr>
            <w:tcW w:type="dxa" w:w="1728"/>
          </w:tcPr>
          <w:p>
            <w:pPr>
              <w:ind w:firstLine="0"/>
            </w:pPr>
            <w:r>
              <w:rPr>
                <w:rFonts w:ascii="Times New Roman" w:hAnsi="Times New Roman"/>
                <w:sz w:val="20"/>
              </w:rPr>
              <w:t>−10 to −20%</w:t>
            </w:r>
          </w:p>
        </w:tc>
        <w:tc>
          <w:tcPr>
            <w:tcW w:type="dxa" w:w="1728"/>
          </w:tcPr>
          <w:p>
            <w:pPr>
              <w:ind w:firstLine="0"/>
            </w:pPr>
            <w:r>
              <w:rPr>
                <w:rFonts w:ascii="Times New Roman" w:hAnsi="Times New Roman"/>
                <w:sz w:val="20"/>
              </w:rPr>
              <w:t>Shade; breeds; feed quality</w:t>
            </w:r>
          </w:p>
        </w:tc>
        <w:tc>
          <w:tcPr>
            <w:tcW w:type="dxa" w:w="1728"/>
          </w:tcPr>
          <w:p>
            <w:pPr>
              <w:ind w:firstLine="0"/>
            </w:pPr>
            <w:r>
              <w:rPr>
                <w:rFonts w:ascii="Times New Roman" w:hAnsi="Times New Roman"/>
                <w:sz w:val="20"/>
              </w:rPr>
              <w:t>South Asia; Sahel</w:t>
            </w:r>
          </w:p>
        </w:tc>
      </w:tr>
    </w:tbl>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1.5°C and 3°C is the difference between a food system that can adapt and one that cannot (FAO, 2023).</w:t>
      </w:r>
    </w:p>
    <w:p>
      <w:r>
        <w:br w:type="page"/>
      </w:r>
    </w:p>
    <w:p>
      <w:pPr>
        <w:ind w:firstLine="0"/>
        <w:jc w:val="center"/>
      </w:pPr>
      <w:r>
        <w:rPr>
          <w:rFonts w:ascii="Times New Roman" w:hAnsi="Times New Roman"/>
          <w:b/>
          <w:sz w:val="24"/>
        </w:rP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ind w:firstLine="0"/>
        <w:jc w:val="left"/>
      </w:pPr>
      <w:r>
        <w:rPr>
          <w:b/>
          <w:sz w:val="24"/>
        </w:rP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ind w:firstLine="0"/>
        <w:jc w:val="left"/>
      </w:pPr>
      <w:r>
        <w:rPr>
          <w:b/>
          <w:sz w:val="24"/>
        </w:rP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ind w:firstLine="0"/>
        <w:jc w:val="left"/>
      </w:pPr>
      <w:r>
        <w:rPr>
          <w:b/>
          <w:sz w:val="24"/>
        </w:rP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1.5°C of warming, about 70 to 90 per cent of warm-water reefs are projected to decline; at 2°C, more than 99 per cent.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ind w:firstLine="0"/>
        <w:jc w:val="left"/>
      </w:pPr>
      <w:r>
        <w:rPr>
          <w:b/>
          <w:sz w:val="24"/>
        </w:rP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ind w:firstLine="0"/>
        <w:jc w:val="left"/>
      </w:pPr>
      <w:r>
        <w:rPr>
          <w:b/>
          <w:sz w:val="24"/>
        </w:rP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ind w:firstLine="0"/>
        <w:jc w:val="left"/>
      </w:pPr>
      <w:r>
        <w:rPr>
          <w:b/>
          <w:sz w:val="24"/>
        </w:rP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ind w:firstLine="0"/>
        <w:jc w:val="left"/>
      </w:pPr>
      <w:r>
        <w:rPr>
          <w:b/>
          <w:sz w:val="24"/>
        </w:rP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ind w:firstLine="0"/>
        <w:jc w:val="left"/>
      </w:pPr>
      <w:r>
        <w:rPr>
          <w:b/>
          <w:sz w:val="24"/>
        </w:rP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2°C of warming, about 18 per cent of insects, 16 per cent of plants and 8 per cent of vertebrates would lose more than half their geographic range, and that at 3.2°C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ind w:firstLine="0"/>
        <w:jc w:val="left"/>
      </w:pPr>
      <w:r>
        <w:rPr>
          <w:b/>
          <w:sz w:val="24"/>
        </w:rP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ind w:firstLine="0"/>
        <w:jc w:val="left"/>
      </w:pPr>
      <w:r>
        <w:rPr>
          <w:b/>
          <w:sz w:val="24"/>
        </w:rP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ind w:firstLine="0"/>
        <w:jc w:val="left"/>
      </w:pPr>
      <w:r>
        <w:rPr>
          <w:b/>
          <w:sz w:val="24"/>
        </w:rP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ind w:firstLine="0"/>
        <w:jc w:val="left"/>
      </w:pPr>
      <w:r>
        <w:rPr>
          <w:b/>
          <w:sz w:val="24"/>
        </w:rP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ind w:firstLine="0"/>
        <w:jc w:val="center"/>
      </w:pPr>
      <w:r>
        <w:rPr>
          <w:b/>
        </w:rPr>
        <w:t>Table 8.1 Ecosystem thresholds and projected change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Ecosystem</w:t>
            </w:r>
          </w:p>
        </w:tc>
        <w:tc>
          <w:tcPr>
            <w:tcW w:type="dxa" w:w="1728"/>
          </w:tcPr>
          <w:p>
            <w:pPr>
              <w:ind w:firstLine="0"/>
            </w:pPr>
            <w:r>
              <w:rPr>
                <w:rFonts w:ascii="Times New Roman" w:hAnsi="Times New Roman"/>
                <w:sz w:val="20"/>
              </w:rPr>
              <w:t>Threshold of concern</w:t>
            </w:r>
          </w:p>
        </w:tc>
        <w:tc>
          <w:tcPr>
            <w:tcW w:type="dxa" w:w="1728"/>
          </w:tcPr>
          <w:p>
            <w:pPr>
              <w:ind w:firstLine="0"/>
            </w:pPr>
            <w:r>
              <w:rPr>
                <w:rFonts w:ascii="Times New Roman" w:hAnsi="Times New Roman"/>
                <w:sz w:val="20"/>
              </w:rPr>
              <w:t>Change at 2°C</w:t>
            </w:r>
          </w:p>
        </w:tc>
        <w:tc>
          <w:tcPr>
            <w:tcW w:type="dxa" w:w="1728"/>
          </w:tcPr>
          <w:p>
            <w:pPr>
              <w:ind w:firstLine="0"/>
            </w:pPr>
            <w:r>
              <w:rPr>
                <w:rFonts w:ascii="Times New Roman" w:hAnsi="Times New Roman"/>
                <w:sz w:val="20"/>
              </w:rPr>
              <w:t>Change at 3°C</w:t>
            </w:r>
          </w:p>
        </w:tc>
        <w:tc>
          <w:tcPr>
            <w:tcW w:type="dxa" w:w="1728"/>
          </w:tcPr>
          <w:p>
            <w:pPr>
              <w:ind w:firstLine="0"/>
            </w:pPr>
            <w:r>
              <w:rPr>
                <w:rFonts w:ascii="Times New Roman" w:hAnsi="Times New Roman"/>
                <w:sz w:val="20"/>
              </w:rPr>
              <w:t>Service at risk</w:t>
            </w:r>
          </w:p>
        </w:tc>
      </w:tr>
      <w:tr>
        <w:tc>
          <w:tcPr>
            <w:tcW w:type="dxa" w:w="1728"/>
          </w:tcPr>
          <w:p>
            <w:pPr>
              <w:ind w:firstLine="0"/>
            </w:pPr>
            <w:r>
              <w:rPr>
                <w:rFonts w:ascii="Times New Roman" w:hAnsi="Times New Roman"/>
                <w:sz w:val="20"/>
              </w:rPr>
              <w:t>Coral reefs</w:t>
            </w:r>
          </w:p>
        </w:tc>
        <w:tc>
          <w:tcPr>
            <w:tcW w:type="dxa" w:w="1728"/>
          </w:tcPr>
          <w:p>
            <w:pPr>
              <w:ind w:firstLine="0"/>
            </w:pPr>
            <w:r>
              <w:rPr>
                <w:rFonts w:ascii="Times New Roman" w:hAnsi="Times New Roman"/>
                <w:sz w:val="20"/>
              </w:rPr>
              <w:t>1.5°C; frequent bleaching</w:t>
            </w:r>
          </w:p>
        </w:tc>
        <w:tc>
          <w:tcPr>
            <w:tcW w:type="dxa" w:w="1728"/>
          </w:tcPr>
          <w:p>
            <w:pPr>
              <w:ind w:firstLine="0"/>
            </w:pPr>
            <w:r>
              <w:rPr>
                <w:rFonts w:ascii="Times New Roman" w:hAnsi="Times New Roman"/>
                <w:sz w:val="20"/>
              </w:rPr>
              <w:t>70–90% decline</w:t>
            </w:r>
          </w:p>
        </w:tc>
        <w:tc>
          <w:tcPr>
            <w:tcW w:type="dxa" w:w="1728"/>
          </w:tcPr>
          <w:p>
            <w:pPr>
              <w:ind w:firstLine="0"/>
            </w:pPr>
            <w:r>
              <w:rPr>
                <w:rFonts w:ascii="Times New Roman" w:hAnsi="Times New Roman"/>
                <w:sz w:val="20"/>
              </w:rPr>
              <w:t>&gt;99% decline</w:t>
            </w:r>
          </w:p>
        </w:tc>
        <w:tc>
          <w:tcPr>
            <w:tcW w:type="dxa" w:w="1728"/>
          </w:tcPr>
          <w:p>
            <w:pPr>
              <w:ind w:firstLine="0"/>
            </w:pPr>
            <w:r>
              <w:rPr>
                <w:rFonts w:ascii="Times New Roman" w:hAnsi="Times New Roman"/>
                <w:sz w:val="20"/>
              </w:rPr>
              <w:t>Fisheries; coastal protection</w:t>
            </w:r>
          </w:p>
        </w:tc>
      </w:tr>
      <w:tr>
        <w:tc>
          <w:tcPr>
            <w:tcW w:type="dxa" w:w="1728"/>
          </w:tcPr>
          <w:p>
            <w:pPr>
              <w:ind w:firstLine="0"/>
            </w:pPr>
            <w:r>
              <w:rPr>
                <w:rFonts w:ascii="Times New Roman" w:hAnsi="Times New Roman"/>
                <w:sz w:val="20"/>
              </w:rPr>
              <w:t>Amazon forest</w:t>
            </w:r>
          </w:p>
        </w:tc>
        <w:tc>
          <w:tcPr>
            <w:tcW w:type="dxa" w:w="1728"/>
          </w:tcPr>
          <w:p>
            <w:pPr>
              <w:ind w:firstLine="0"/>
            </w:pPr>
            <w:r>
              <w:rPr>
                <w:rFonts w:ascii="Times New Roman" w:hAnsi="Times New Roman"/>
                <w:sz w:val="20"/>
              </w:rPr>
              <w:t>20–25% deforestation + warming</w:t>
            </w:r>
          </w:p>
        </w:tc>
        <w:tc>
          <w:tcPr>
            <w:tcW w:type="dxa" w:w="1728"/>
          </w:tcPr>
          <w:p>
            <w:pPr>
              <w:ind w:firstLine="0"/>
            </w:pPr>
            <w:r>
              <w:rPr>
                <w:rFonts w:ascii="Times New Roman" w:hAnsi="Times New Roman"/>
                <w:sz w:val="20"/>
              </w:rPr>
              <w:t>Dieback in east/south</w:t>
            </w:r>
          </w:p>
        </w:tc>
        <w:tc>
          <w:tcPr>
            <w:tcW w:type="dxa" w:w="1728"/>
          </w:tcPr>
          <w:p>
            <w:pPr>
              <w:ind w:firstLine="0"/>
            </w:pPr>
            <w:r>
              <w:rPr>
                <w:rFonts w:ascii="Times New Roman" w:hAnsi="Times New Roman"/>
                <w:sz w:val="20"/>
              </w:rPr>
              <w:t>Large-scale conversion</w:t>
            </w:r>
          </w:p>
        </w:tc>
        <w:tc>
          <w:tcPr>
            <w:tcW w:type="dxa" w:w="1728"/>
          </w:tcPr>
          <w:p>
            <w:pPr>
              <w:ind w:firstLine="0"/>
            </w:pPr>
            <w:r>
              <w:rPr>
                <w:rFonts w:ascii="Times New Roman" w:hAnsi="Times New Roman"/>
                <w:sz w:val="20"/>
              </w:rPr>
              <w:t>Carbon storage; rainfall</w:t>
            </w:r>
          </w:p>
        </w:tc>
      </w:tr>
      <w:tr>
        <w:tc>
          <w:tcPr>
            <w:tcW w:type="dxa" w:w="1728"/>
          </w:tcPr>
          <w:p>
            <w:pPr>
              <w:ind w:firstLine="0"/>
            </w:pPr>
            <w:r>
              <w:rPr>
                <w:rFonts w:ascii="Times New Roman" w:hAnsi="Times New Roman"/>
                <w:sz w:val="20"/>
              </w:rPr>
              <w:t>Boreal forest</w:t>
            </w:r>
          </w:p>
        </w:tc>
        <w:tc>
          <w:tcPr>
            <w:tcW w:type="dxa" w:w="1728"/>
          </w:tcPr>
          <w:p>
            <w:pPr>
              <w:ind w:firstLine="0"/>
            </w:pPr>
            <w:r>
              <w:rPr>
                <w:rFonts w:ascii="Times New Roman" w:hAnsi="Times New Roman"/>
                <w:sz w:val="20"/>
              </w:rPr>
              <w:t>Fire and pest outbreaks</w:t>
            </w:r>
          </w:p>
        </w:tc>
        <w:tc>
          <w:tcPr>
            <w:tcW w:type="dxa" w:w="1728"/>
          </w:tcPr>
          <w:p>
            <w:pPr>
              <w:ind w:firstLine="0"/>
            </w:pPr>
            <w:r>
              <w:rPr>
                <w:rFonts w:ascii="Times New Roman" w:hAnsi="Times New Roman"/>
                <w:sz w:val="20"/>
              </w:rPr>
              <w:t>Increased burning</w:t>
            </w:r>
          </w:p>
        </w:tc>
        <w:tc>
          <w:tcPr>
            <w:tcW w:type="dxa" w:w="1728"/>
          </w:tcPr>
          <w:p>
            <w:pPr>
              <w:ind w:firstLine="0"/>
            </w:pPr>
            <w:r>
              <w:rPr>
                <w:rFonts w:ascii="Times New Roman" w:hAnsi="Times New Roman"/>
                <w:sz w:val="20"/>
              </w:rPr>
              <w:t>Shift to shrub/grass</w:t>
            </w:r>
          </w:p>
        </w:tc>
        <w:tc>
          <w:tcPr>
            <w:tcW w:type="dxa" w:w="1728"/>
          </w:tcPr>
          <w:p>
            <w:pPr>
              <w:ind w:firstLine="0"/>
            </w:pPr>
            <w:r>
              <w:rPr>
                <w:rFonts w:ascii="Times New Roman" w:hAnsi="Times New Roman"/>
                <w:sz w:val="20"/>
              </w:rPr>
              <w:t>Carbon; timber</w:t>
            </w:r>
          </w:p>
        </w:tc>
      </w:tr>
      <w:tr>
        <w:tc>
          <w:tcPr>
            <w:tcW w:type="dxa" w:w="1728"/>
          </w:tcPr>
          <w:p>
            <w:pPr>
              <w:ind w:firstLine="0"/>
            </w:pPr>
            <w:r>
              <w:rPr>
                <w:rFonts w:ascii="Times New Roman" w:hAnsi="Times New Roman"/>
                <w:sz w:val="20"/>
              </w:rPr>
              <w:t>Permafrost</w:t>
            </w:r>
          </w:p>
        </w:tc>
        <w:tc>
          <w:tcPr>
            <w:tcW w:type="dxa" w:w="1728"/>
          </w:tcPr>
          <w:p>
            <w:pPr>
              <w:ind w:firstLine="0"/>
            </w:pPr>
            <w:r>
              <w:rPr>
                <w:rFonts w:ascii="Times New Roman" w:hAnsi="Times New Roman"/>
                <w:sz w:val="20"/>
              </w:rPr>
              <w:t>Thaw onset</w:t>
            </w:r>
          </w:p>
        </w:tc>
        <w:tc>
          <w:tcPr>
            <w:tcW w:type="dxa" w:w="1728"/>
          </w:tcPr>
          <w:p>
            <w:pPr>
              <w:ind w:firstLine="0"/>
            </w:pPr>
            <w:r>
              <w:rPr>
                <w:rFonts w:ascii="Times New Roman" w:hAnsi="Times New Roman"/>
                <w:sz w:val="20"/>
              </w:rPr>
              <w:t>10–20% thaw</w:t>
            </w:r>
          </w:p>
        </w:tc>
        <w:tc>
          <w:tcPr>
            <w:tcW w:type="dxa" w:w="1728"/>
          </w:tcPr>
          <w:p>
            <w:pPr>
              <w:ind w:firstLine="0"/>
            </w:pPr>
            <w:r>
              <w:rPr>
                <w:rFonts w:ascii="Times New Roman" w:hAnsi="Times New Roman"/>
                <w:sz w:val="20"/>
              </w:rPr>
              <w:t>30–50% thaw</w:t>
            </w:r>
          </w:p>
        </w:tc>
        <w:tc>
          <w:tcPr>
            <w:tcW w:type="dxa" w:w="1728"/>
          </w:tcPr>
          <w:p>
            <w:pPr>
              <w:ind w:firstLine="0"/>
            </w:pPr>
            <w:r>
              <w:rPr>
                <w:rFonts w:ascii="Times New Roman" w:hAnsi="Times New Roman"/>
                <w:sz w:val="20"/>
              </w:rPr>
              <w:t>Carbon; infrastructure</w:t>
            </w:r>
          </w:p>
        </w:tc>
      </w:tr>
      <w:tr>
        <w:tc>
          <w:tcPr>
            <w:tcW w:type="dxa" w:w="1728"/>
          </w:tcPr>
          <w:p>
            <w:pPr>
              <w:ind w:firstLine="0"/>
            </w:pPr>
            <w:r>
              <w:rPr>
                <w:rFonts w:ascii="Times New Roman" w:hAnsi="Times New Roman"/>
                <w:sz w:val="20"/>
              </w:rPr>
              <w:t>Mangroves</w:t>
            </w:r>
          </w:p>
        </w:tc>
        <w:tc>
          <w:tcPr>
            <w:tcW w:type="dxa" w:w="1728"/>
          </w:tcPr>
          <w:p>
            <w:pPr>
              <w:ind w:firstLine="0"/>
            </w:pPr>
            <w:r>
              <w:rPr>
                <w:rFonts w:ascii="Times New Roman" w:hAnsi="Times New Roman"/>
                <w:sz w:val="20"/>
              </w:rPr>
              <w:t>Sea level &gt; migration rate</w:t>
            </w:r>
          </w:p>
        </w:tc>
        <w:tc>
          <w:tcPr>
            <w:tcW w:type="dxa" w:w="1728"/>
          </w:tcPr>
          <w:p>
            <w:pPr>
              <w:ind w:firstLine="0"/>
            </w:pPr>
            <w:r>
              <w:rPr>
                <w:rFonts w:ascii="Times New Roman" w:hAnsi="Times New Roman"/>
                <w:sz w:val="20"/>
              </w:rPr>
              <w:t>10–30% loss</w:t>
            </w:r>
          </w:p>
        </w:tc>
        <w:tc>
          <w:tcPr>
            <w:tcW w:type="dxa" w:w="1728"/>
          </w:tcPr>
          <w:p>
            <w:pPr>
              <w:ind w:firstLine="0"/>
            </w:pPr>
            <w:r>
              <w:rPr>
                <w:rFonts w:ascii="Times New Roman" w:hAnsi="Times New Roman"/>
                <w:sz w:val="20"/>
              </w:rPr>
              <w:t>30–50% loss</w:t>
            </w:r>
          </w:p>
        </w:tc>
        <w:tc>
          <w:tcPr>
            <w:tcW w:type="dxa" w:w="1728"/>
          </w:tcPr>
          <w:p>
            <w:pPr>
              <w:ind w:firstLine="0"/>
            </w:pPr>
            <w:r>
              <w:rPr>
                <w:rFonts w:ascii="Times New Roman" w:hAnsi="Times New Roman"/>
                <w:sz w:val="20"/>
              </w:rPr>
              <w:t>Coastal defence; nurseries</w:t>
            </w:r>
          </w:p>
        </w:tc>
      </w:tr>
      <w:tr>
        <w:tc>
          <w:tcPr>
            <w:tcW w:type="dxa" w:w="1728"/>
          </w:tcPr>
          <w:p>
            <w:pPr>
              <w:ind w:firstLine="0"/>
            </w:pPr>
            <w:r>
              <w:rPr>
                <w:rFonts w:ascii="Times New Roman" w:hAnsi="Times New Roman"/>
                <w:sz w:val="20"/>
              </w:rPr>
              <w:t>Freshwater</w:t>
            </w:r>
          </w:p>
        </w:tc>
        <w:tc>
          <w:tcPr>
            <w:tcW w:type="dxa" w:w="1728"/>
          </w:tcPr>
          <w:p>
            <w:pPr>
              <w:ind w:firstLine="0"/>
            </w:pPr>
            <w:r>
              <w:rPr>
                <w:rFonts w:ascii="Times New Roman" w:hAnsi="Times New Roman"/>
                <w:sz w:val="20"/>
              </w:rPr>
              <w:t>Flow and temperature change</w:t>
            </w:r>
          </w:p>
        </w:tc>
        <w:tc>
          <w:tcPr>
            <w:tcW w:type="dxa" w:w="1728"/>
          </w:tcPr>
          <w:p>
            <w:pPr>
              <w:ind w:firstLine="0"/>
            </w:pPr>
            <w:r>
              <w:rPr>
                <w:rFonts w:ascii="Times New Roman" w:hAnsi="Times New Roman"/>
                <w:sz w:val="20"/>
              </w:rPr>
              <w:t>20–30% species loss</w:t>
            </w:r>
          </w:p>
        </w:tc>
        <w:tc>
          <w:tcPr>
            <w:tcW w:type="dxa" w:w="1728"/>
          </w:tcPr>
          <w:p>
            <w:pPr>
              <w:ind w:firstLine="0"/>
            </w:pPr>
            <w:r>
              <w:rPr>
                <w:rFonts w:ascii="Times New Roman" w:hAnsi="Times New Roman"/>
                <w:sz w:val="20"/>
              </w:rPr>
              <w:t>40–60% species loss</w:t>
            </w:r>
          </w:p>
        </w:tc>
        <w:tc>
          <w:tcPr>
            <w:tcW w:type="dxa" w:w="1728"/>
          </w:tcPr>
          <w:p>
            <w:pPr>
              <w:ind w:firstLine="0"/>
            </w:pPr>
            <w:r>
              <w:rPr>
                <w:rFonts w:ascii="Times New Roman" w:hAnsi="Times New Roman"/>
                <w:sz w:val="20"/>
              </w:rPr>
              <w:t>Water; inland fisheries</w:t>
            </w:r>
          </w:p>
        </w:tc>
      </w:tr>
    </w:tbl>
    <w:p>
      <w:r>
        <w:t>The analysis points to two conclusions. First, the difference between 2°C and 3°C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r>
        <w:br w:type="page"/>
      </w:r>
    </w:p>
    <w:p>
      <w:pPr>
        <w:ind w:firstLine="0"/>
        <w:jc w:val="center"/>
      </w:pPr>
      <w:r>
        <w:rPr>
          <w:rFonts w:ascii="Times New Roman" w:hAnsi="Times New Roman"/>
          <w:b/>
          <w:sz w:val="24"/>
        </w:rP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ind w:firstLine="0"/>
        <w:jc w:val="left"/>
      </w:pPr>
      <w:r>
        <w:rPr>
          <w:b/>
          <w:sz w:val="24"/>
        </w:rP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ind w:firstLine="0"/>
        <w:jc w:val="left"/>
      </w:pPr>
      <w:r>
        <w:rPr>
          <w:b/>
          <w:sz w:val="24"/>
        </w:rP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ind w:firstLine="0"/>
        <w:jc w:val="left"/>
      </w:pPr>
      <w:r>
        <w:rPr>
          <w:b/>
          <w:sz w:val="24"/>
        </w:rP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ind w:firstLine="0"/>
        <w:jc w:val="left"/>
      </w:pPr>
      <w:r>
        <w:rPr>
          <w:b/>
          <w:sz w:val="24"/>
        </w:rP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ind w:firstLine="0"/>
        <w:jc w:val="left"/>
      </w:pPr>
      <w:r>
        <w:rPr>
          <w:b/>
          <w:sz w:val="24"/>
        </w:rP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ind w:firstLine="0"/>
        <w:jc w:val="left"/>
      </w:pPr>
      <w:r>
        <w:rPr>
          <w:b/>
          <w:sz w:val="24"/>
        </w:rP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ind w:firstLine="0"/>
        <w:jc w:val="left"/>
      </w:pPr>
      <w:r>
        <w:rPr>
          <w:b/>
          <w:sz w:val="24"/>
        </w:rP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ind w:firstLine="0"/>
        <w:jc w:val="left"/>
      </w:pPr>
      <w:r>
        <w:rPr>
          <w:b/>
          <w:sz w:val="24"/>
        </w:rP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ind w:firstLine="0"/>
        <w:jc w:val="left"/>
      </w:pPr>
      <w:r>
        <w:rPr>
          <w:b/>
          <w:sz w:val="24"/>
        </w:rP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ind w:firstLine="0"/>
        <w:jc w:val="left"/>
      </w:pPr>
      <w:r>
        <w:rPr>
          <w:b/>
          <w:sz w:val="24"/>
        </w:rP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ind w:firstLine="0"/>
        <w:jc w:val="left"/>
      </w:pPr>
      <w:r>
        <w:rPr>
          <w:b/>
          <w:sz w:val="24"/>
        </w:rP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ind w:firstLine="0"/>
        <w:jc w:val="left"/>
      </w:pPr>
      <w:r>
        <w:rPr>
          <w:b/>
          <w:sz w:val="24"/>
        </w:rP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ind w:firstLine="0"/>
        <w:jc w:val="center"/>
      </w:pPr>
      <w:r>
        <w:rPr>
          <w:b/>
        </w:rPr>
        <w:t>Table 9.1 Climate-sensitive health risks,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Risk</w:t>
            </w:r>
          </w:p>
        </w:tc>
        <w:tc>
          <w:tcPr>
            <w:tcW w:type="dxa" w:w="1728"/>
          </w:tcPr>
          <w:p>
            <w:pPr>
              <w:ind w:firstLine="0"/>
            </w:pPr>
            <w:r>
              <w:rPr>
                <w:rFonts w:ascii="Times New Roman" w:hAnsi="Times New Roman"/>
                <w:sz w:val="20"/>
              </w:rPr>
              <w:t>Climate driver</w:t>
            </w:r>
          </w:p>
        </w:tc>
        <w:tc>
          <w:tcPr>
            <w:tcW w:type="dxa" w:w="1728"/>
          </w:tcPr>
          <w:p>
            <w:pPr>
              <w:ind w:firstLine="0"/>
            </w:pPr>
            <w:r>
              <w:rPr>
                <w:rFonts w:ascii="Times New Roman" w:hAnsi="Times New Roman"/>
                <w:sz w:val="20"/>
              </w:rPr>
              <w:t>Change at 2°C</w:t>
            </w:r>
          </w:p>
        </w:tc>
        <w:tc>
          <w:tcPr>
            <w:tcW w:type="dxa" w:w="1728"/>
          </w:tcPr>
          <w:p>
            <w:pPr>
              <w:ind w:firstLine="0"/>
            </w:pPr>
            <w:r>
              <w:rPr>
                <w:rFonts w:ascii="Times New Roman" w:hAnsi="Times New Roman"/>
                <w:sz w:val="20"/>
              </w:rPr>
              <w:t>Change at 3°C</w:t>
            </w:r>
          </w:p>
        </w:tc>
        <w:tc>
          <w:tcPr>
            <w:tcW w:type="dxa" w:w="1728"/>
          </w:tcPr>
          <w:p>
            <w:pPr>
              <w:ind w:firstLine="0"/>
            </w:pPr>
            <w:r>
              <w:rPr>
                <w:rFonts w:ascii="Times New Roman" w:hAnsi="Times New Roman"/>
                <w:sz w:val="20"/>
              </w:rPr>
              <w:t>Main adaptation</w:t>
            </w:r>
          </w:p>
        </w:tc>
      </w:tr>
      <w:tr>
        <w:tc>
          <w:tcPr>
            <w:tcW w:type="dxa" w:w="1728"/>
          </w:tcPr>
          <w:p>
            <w:pPr>
              <w:ind w:firstLine="0"/>
            </w:pPr>
            <w:r>
              <w:rPr>
                <w:rFonts w:ascii="Times New Roman" w:hAnsi="Times New Roman"/>
                <w:sz w:val="20"/>
              </w:rPr>
              <w:t>Heat mortality</w:t>
            </w:r>
          </w:p>
        </w:tc>
        <w:tc>
          <w:tcPr>
            <w:tcW w:type="dxa" w:w="1728"/>
          </w:tcPr>
          <w:p>
            <w:pPr>
              <w:ind w:firstLine="0"/>
            </w:pPr>
            <w:r>
              <w:rPr>
                <w:rFonts w:ascii="Times New Roman" w:hAnsi="Times New Roman"/>
                <w:sz w:val="20"/>
              </w:rPr>
              <w:t>Heatwaves</w:t>
            </w:r>
          </w:p>
        </w:tc>
        <w:tc>
          <w:tcPr>
            <w:tcW w:type="dxa" w:w="1728"/>
          </w:tcPr>
          <w:p>
            <w:pPr>
              <w:ind w:firstLine="0"/>
            </w:pPr>
            <w:r>
              <w:rPr>
                <w:rFonts w:ascii="Times New Roman" w:hAnsi="Times New Roman"/>
                <w:sz w:val="20"/>
              </w:rPr>
              <w:t>+50–100%</w:t>
            </w:r>
          </w:p>
        </w:tc>
        <w:tc>
          <w:tcPr>
            <w:tcW w:type="dxa" w:w="1728"/>
          </w:tcPr>
          <w:p>
            <w:pPr>
              <w:ind w:firstLine="0"/>
            </w:pPr>
            <w:r>
              <w:rPr>
                <w:rFonts w:ascii="Times New Roman" w:hAnsi="Times New Roman"/>
                <w:sz w:val="20"/>
              </w:rPr>
              <w:t>+150–300%</w:t>
            </w:r>
          </w:p>
        </w:tc>
        <w:tc>
          <w:tcPr>
            <w:tcW w:type="dxa" w:w="1728"/>
          </w:tcPr>
          <w:p>
            <w:pPr>
              <w:ind w:firstLine="0"/>
            </w:pPr>
            <w:r>
              <w:rPr>
                <w:rFonts w:ascii="Times New Roman" w:hAnsi="Times New Roman"/>
                <w:sz w:val="20"/>
              </w:rPr>
              <w:t>Warning; cooling; housing</w:t>
            </w:r>
          </w:p>
        </w:tc>
      </w:tr>
      <w:tr>
        <w:tc>
          <w:tcPr>
            <w:tcW w:type="dxa" w:w="1728"/>
          </w:tcPr>
          <w:p>
            <w:pPr>
              <w:ind w:firstLine="0"/>
            </w:pPr>
            <w:r>
              <w:rPr>
                <w:rFonts w:ascii="Times New Roman" w:hAnsi="Times New Roman"/>
                <w:sz w:val="20"/>
              </w:rPr>
              <w:t>Malaria</w:t>
            </w:r>
          </w:p>
        </w:tc>
        <w:tc>
          <w:tcPr>
            <w:tcW w:type="dxa" w:w="1728"/>
          </w:tcPr>
          <w:p>
            <w:pPr>
              <w:ind w:firstLine="0"/>
            </w:pPr>
            <w:r>
              <w:rPr>
                <w:rFonts w:ascii="Times New Roman" w:hAnsi="Times New Roman"/>
                <w:sz w:val="20"/>
              </w:rPr>
              <w:t>Warming; rainfall</w:t>
            </w:r>
          </w:p>
        </w:tc>
        <w:tc>
          <w:tcPr>
            <w:tcW w:type="dxa" w:w="1728"/>
          </w:tcPr>
          <w:p>
            <w:pPr>
              <w:ind w:firstLine="0"/>
            </w:pPr>
            <w:r>
              <w:rPr>
                <w:rFonts w:ascii="Times New Roman" w:hAnsi="Times New Roman"/>
                <w:sz w:val="20"/>
              </w:rPr>
              <w:t>Expanding highlands</w:t>
            </w:r>
          </w:p>
        </w:tc>
        <w:tc>
          <w:tcPr>
            <w:tcW w:type="dxa" w:w="1728"/>
          </w:tcPr>
          <w:p>
            <w:pPr>
              <w:ind w:firstLine="0"/>
            </w:pPr>
            <w:r>
              <w:rPr>
                <w:rFonts w:ascii="Times New Roman" w:hAnsi="Times New Roman"/>
                <w:sz w:val="20"/>
              </w:rPr>
              <w:t>Wider range</w:t>
            </w:r>
          </w:p>
        </w:tc>
        <w:tc>
          <w:tcPr>
            <w:tcW w:type="dxa" w:w="1728"/>
          </w:tcPr>
          <w:p>
            <w:pPr>
              <w:ind w:firstLine="0"/>
            </w:pPr>
            <w:r>
              <w:rPr>
                <w:rFonts w:ascii="Times New Roman" w:hAnsi="Times New Roman"/>
                <w:sz w:val="20"/>
              </w:rPr>
              <w:t>Bed nets; treatment; surveillance</w:t>
            </w:r>
          </w:p>
        </w:tc>
      </w:tr>
      <w:tr>
        <w:tc>
          <w:tcPr>
            <w:tcW w:type="dxa" w:w="1728"/>
          </w:tcPr>
          <w:p>
            <w:pPr>
              <w:ind w:firstLine="0"/>
            </w:pPr>
            <w:r>
              <w:rPr>
                <w:rFonts w:ascii="Times New Roman" w:hAnsi="Times New Roman"/>
                <w:sz w:val="20"/>
              </w:rPr>
              <w:t>Dengue</w:t>
            </w:r>
          </w:p>
        </w:tc>
        <w:tc>
          <w:tcPr>
            <w:tcW w:type="dxa" w:w="1728"/>
          </w:tcPr>
          <w:p>
            <w:pPr>
              <w:ind w:firstLine="0"/>
            </w:pPr>
            <w:r>
              <w:rPr>
                <w:rFonts w:ascii="Times New Roman" w:hAnsi="Times New Roman"/>
                <w:sz w:val="20"/>
              </w:rPr>
              <w:t>Warming; urban water</w:t>
            </w:r>
          </w:p>
        </w:tc>
        <w:tc>
          <w:tcPr>
            <w:tcW w:type="dxa" w:w="1728"/>
          </w:tcPr>
          <w:p>
            <w:pPr>
              <w:ind w:firstLine="0"/>
            </w:pPr>
            <w:r>
              <w:rPr>
                <w:rFonts w:ascii="Times New Roman" w:hAnsi="Times New Roman"/>
                <w:sz w:val="20"/>
              </w:rPr>
              <w:t>+100–200%</w:t>
            </w:r>
          </w:p>
        </w:tc>
        <w:tc>
          <w:tcPr>
            <w:tcW w:type="dxa" w:w="1728"/>
          </w:tcPr>
          <w:p>
            <w:pPr>
              <w:ind w:firstLine="0"/>
            </w:pPr>
            <w:r>
              <w:rPr>
                <w:rFonts w:ascii="Times New Roman" w:hAnsi="Times New Roman"/>
                <w:sz w:val="20"/>
              </w:rPr>
              <w:t>+200–400%</w:t>
            </w:r>
          </w:p>
        </w:tc>
        <w:tc>
          <w:tcPr>
            <w:tcW w:type="dxa" w:w="1728"/>
          </w:tcPr>
          <w:p>
            <w:pPr>
              <w:ind w:firstLine="0"/>
            </w:pPr>
            <w:r>
              <w:rPr>
                <w:rFonts w:ascii="Times New Roman" w:hAnsi="Times New Roman"/>
                <w:sz w:val="20"/>
              </w:rPr>
              <w:t>Vector control; surveillance</w:t>
            </w:r>
          </w:p>
        </w:tc>
      </w:tr>
      <w:tr>
        <w:tc>
          <w:tcPr>
            <w:tcW w:type="dxa" w:w="1728"/>
          </w:tcPr>
          <w:p>
            <w:pPr>
              <w:ind w:firstLine="0"/>
            </w:pPr>
            <w:r>
              <w:rPr>
                <w:rFonts w:ascii="Times New Roman" w:hAnsi="Times New Roman"/>
                <w:sz w:val="20"/>
              </w:rPr>
              <w:t>Undernutrition</w:t>
            </w:r>
          </w:p>
        </w:tc>
        <w:tc>
          <w:tcPr>
            <w:tcW w:type="dxa" w:w="1728"/>
          </w:tcPr>
          <w:p>
            <w:pPr>
              <w:ind w:firstLine="0"/>
            </w:pPr>
            <w:r>
              <w:rPr>
                <w:rFonts w:ascii="Times New Roman" w:hAnsi="Times New Roman"/>
                <w:sz w:val="20"/>
              </w:rPr>
              <w:t>Crop yields; prices</w:t>
            </w:r>
          </w:p>
        </w:tc>
        <w:tc>
          <w:tcPr>
            <w:tcW w:type="dxa" w:w="1728"/>
          </w:tcPr>
          <w:p>
            <w:pPr>
              <w:ind w:firstLine="0"/>
            </w:pPr>
            <w:r>
              <w:rPr>
                <w:rFonts w:ascii="Times New Roman" w:hAnsi="Times New Roman"/>
                <w:sz w:val="20"/>
              </w:rPr>
              <w:t>+50–100k deaths/yr</w:t>
            </w:r>
          </w:p>
        </w:tc>
        <w:tc>
          <w:tcPr>
            <w:tcW w:type="dxa" w:w="1728"/>
          </w:tcPr>
          <w:p>
            <w:pPr>
              <w:ind w:firstLine="0"/>
            </w:pPr>
            <w:r>
              <w:rPr>
                <w:rFonts w:ascii="Times New Roman" w:hAnsi="Times New Roman"/>
                <w:sz w:val="20"/>
              </w:rPr>
              <w:t>+100–200k deaths/yr</w:t>
            </w:r>
          </w:p>
        </w:tc>
        <w:tc>
          <w:tcPr>
            <w:tcW w:type="dxa" w:w="1728"/>
          </w:tcPr>
          <w:p>
            <w:pPr>
              <w:ind w:firstLine="0"/>
            </w:pPr>
            <w:r>
              <w:rPr>
                <w:rFonts w:ascii="Times New Roman" w:hAnsi="Times New Roman"/>
                <w:sz w:val="20"/>
              </w:rPr>
              <w:t>Social protection; nutrition</w:t>
            </w:r>
          </w:p>
        </w:tc>
      </w:tr>
      <w:tr>
        <w:tc>
          <w:tcPr>
            <w:tcW w:type="dxa" w:w="1728"/>
          </w:tcPr>
          <w:p>
            <w:pPr>
              <w:ind w:firstLine="0"/>
            </w:pPr>
            <w:r>
              <w:rPr>
                <w:rFonts w:ascii="Times New Roman" w:hAnsi="Times New Roman"/>
                <w:sz w:val="20"/>
              </w:rPr>
              <w:t>Air pollution</w:t>
            </w:r>
          </w:p>
        </w:tc>
        <w:tc>
          <w:tcPr>
            <w:tcW w:type="dxa" w:w="1728"/>
          </w:tcPr>
          <w:p>
            <w:pPr>
              <w:ind w:firstLine="0"/>
            </w:pPr>
            <w:r>
              <w:rPr>
                <w:rFonts w:ascii="Times New Roman" w:hAnsi="Times New Roman"/>
                <w:sz w:val="20"/>
              </w:rPr>
              <w:t>Fossil fuels; fires</w:t>
            </w:r>
          </w:p>
        </w:tc>
        <w:tc>
          <w:tcPr>
            <w:tcW w:type="dxa" w:w="1728"/>
          </w:tcPr>
          <w:p>
            <w:pPr>
              <w:ind w:firstLine="0"/>
            </w:pPr>
            <w:r>
              <w:rPr>
                <w:rFonts w:ascii="Times New Roman" w:hAnsi="Times New Roman"/>
                <w:sz w:val="20"/>
              </w:rPr>
              <w:t>Falling with policy</w:t>
            </w:r>
          </w:p>
        </w:tc>
        <w:tc>
          <w:tcPr>
            <w:tcW w:type="dxa" w:w="1728"/>
          </w:tcPr>
          <w:p>
            <w:pPr>
              <w:ind w:firstLine="0"/>
            </w:pPr>
            <w:r>
              <w:rPr>
                <w:rFonts w:ascii="Times New Roman" w:hAnsi="Times New Roman"/>
                <w:sz w:val="20"/>
              </w:rPr>
              <w:t>Rising without policy</w:t>
            </w:r>
          </w:p>
        </w:tc>
        <w:tc>
          <w:tcPr>
            <w:tcW w:type="dxa" w:w="1728"/>
          </w:tcPr>
          <w:p>
            <w:pPr>
              <w:ind w:firstLine="0"/>
            </w:pPr>
            <w:r>
              <w:rPr>
                <w:rFonts w:ascii="Times New Roman" w:hAnsi="Times New Roman"/>
                <w:sz w:val="20"/>
              </w:rPr>
              <w:t>Clean energy; smoke warnings</w:t>
            </w:r>
          </w:p>
        </w:tc>
      </w:tr>
      <w:tr>
        <w:tc>
          <w:tcPr>
            <w:tcW w:type="dxa" w:w="1728"/>
          </w:tcPr>
          <w:p>
            <w:pPr>
              <w:ind w:firstLine="0"/>
            </w:pPr>
            <w:r>
              <w:rPr>
                <w:rFonts w:ascii="Times New Roman" w:hAnsi="Times New Roman"/>
                <w:sz w:val="20"/>
              </w:rPr>
              <w:t>Displacement health</w:t>
            </w:r>
          </w:p>
        </w:tc>
        <w:tc>
          <w:tcPr>
            <w:tcW w:type="dxa" w:w="1728"/>
          </w:tcPr>
          <w:p>
            <w:pPr>
              <w:ind w:firstLine="0"/>
            </w:pPr>
            <w:r>
              <w:rPr>
                <w:rFonts w:ascii="Times New Roman" w:hAnsi="Times New Roman"/>
                <w:sz w:val="20"/>
              </w:rPr>
              <w:t>Floods; drought</w:t>
            </w:r>
          </w:p>
        </w:tc>
        <w:tc>
          <w:tcPr>
            <w:tcW w:type="dxa" w:w="1728"/>
          </w:tcPr>
          <w:p>
            <w:pPr>
              <w:ind w:firstLine="0"/>
            </w:pPr>
            <w:r>
              <w:rPr>
                <w:rFonts w:ascii="Times New Roman" w:hAnsi="Times New Roman"/>
                <w:sz w:val="20"/>
              </w:rPr>
              <w:t>+50–100 million exposed</w:t>
            </w:r>
          </w:p>
        </w:tc>
        <w:tc>
          <w:tcPr>
            <w:tcW w:type="dxa" w:w="1728"/>
          </w:tcPr>
          <w:p>
            <w:pPr>
              <w:ind w:firstLine="0"/>
            </w:pPr>
            <w:r>
              <w:rPr>
                <w:rFonts w:ascii="Times New Roman" w:hAnsi="Times New Roman"/>
                <w:sz w:val="20"/>
              </w:rPr>
              <w:t>+100–200 million exposed</w:t>
            </w:r>
          </w:p>
        </w:tc>
        <w:tc>
          <w:tcPr>
            <w:tcW w:type="dxa" w:w="1728"/>
          </w:tcPr>
          <w:p>
            <w:pPr>
              <w:ind w:firstLine="0"/>
            </w:pPr>
            <w:r>
              <w:rPr>
                <w:rFonts w:ascii="Times New Roman" w:hAnsi="Times New Roman"/>
                <w:sz w:val="20"/>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r>
        <w:br w:type="page"/>
      </w:r>
    </w:p>
    <w:p>
      <w:pPr>
        <w:ind w:firstLine="0"/>
        <w:jc w:val="center"/>
      </w:pPr>
      <w:r>
        <w:rPr>
          <w:rFonts w:ascii="Times New Roman" w:hAnsi="Times New Roman"/>
          <w:b/>
          <w:sz w:val="24"/>
        </w:rP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ind w:firstLine="0"/>
        <w:jc w:val="left"/>
      </w:pPr>
      <w:r>
        <w:rPr>
          <w:b/>
          <w:sz w:val="24"/>
        </w:rP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ind w:firstLine="0"/>
        <w:jc w:val="left"/>
      </w:pPr>
      <w:r>
        <w:rPr>
          <w:b/>
          <w:sz w:val="24"/>
        </w:rP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Agriculture accounts for about 60 per cent of the lost hours, followed by construction, manufacturing and transport.</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ind w:firstLine="0"/>
        <w:jc w:val="left"/>
      </w:pPr>
      <w:r>
        <w:rPr>
          <w:b/>
          <w:sz w:val="24"/>
        </w:rP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ind w:firstLine="0"/>
        <w:jc w:val="left"/>
      </w:pPr>
      <w:r>
        <w:rPr>
          <w:b/>
          <w:sz w:val="24"/>
        </w:rP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ind w:firstLine="0"/>
        <w:jc w:val="left"/>
      </w:pPr>
      <w:r>
        <w:rPr>
          <w:b/>
          <w:sz w:val="24"/>
        </w:rP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ind w:firstLine="0"/>
        <w:jc w:val="left"/>
      </w:pPr>
      <w:r>
        <w:rPr>
          <w:b/>
          <w:sz w:val="24"/>
        </w:rP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ind w:firstLine="0"/>
        <w:jc w:val="left"/>
      </w:pPr>
      <w:r>
        <w:rPr>
          <w:b/>
          <w:sz w:val="24"/>
        </w:rP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ind w:firstLine="0"/>
        <w:jc w:val="left"/>
      </w:pPr>
      <w:r>
        <w:rPr>
          <w:b/>
          <w:sz w:val="24"/>
        </w:rP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ind w:firstLine="0"/>
        <w:jc w:val="left"/>
      </w:pPr>
      <w:r>
        <w:rPr>
          <w:b/>
          <w:sz w:val="24"/>
        </w:rP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ind w:firstLine="0"/>
        <w:jc w:val="left"/>
      </w:pPr>
      <w:r>
        <w:rPr>
          <w:b/>
          <w:sz w:val="24"/>
        </w:rP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ind w:firstLine="0"/>
        <w:jc w:val="left"/>
      </w:pPr>
      <w:r>
        <w:rPr>
          <w:b/>
          <w:sz w:val="24"/>
        </w:rP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ind w:firstLine="0"/>
        <w:jc w:val="left"/>
      </w:pPr>
      <w:r>
        <w:rPr>
          <w:b/>
          <w:sz w:val="24"/>
        </w:rP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ind w:firstLine="0"/>
        <w:jc w:val="center"/>
      </w:pPr>
      <w:r>
        <w:rPr>
          <w:b/>
        </w:rPr>
        <w:t>Table 10.1 Economic losses under three pathways,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Indicator</w:t>
            </w:r>
          </w:p>
        </w:tc>
        <w:tc>
          <w:tcPr>
            <w:tcW w:type="dxa" w:w="1728"/>
          </w:tcPr>
          <w:p>
            <w:pPr>
              <w:ind w:firstLine="0"/>
            </w:pPr>
            <w:r>
              <w:rPr>
                <w:rFonts w:ascii="Times New Roman" w:hAnsi="Times New Roman"/>
                <w:sz w:val="20"/>
              </w:rPr>
              <w:t>Low emissions</w:t>
            </w:r>
          </w:p>
        </w:tc>
        <w:tc>
          <w:tcPr>
            <w:tcW w:type="dxa" w:w="1728"/>
          </w:tcPr>
          <w:p>
            <w:pPr>
              <w:ind w:firstLine="0"/>
            </w:pPr>
            <w:r>
              <w:rPr>
                <w:rFonts w:ascii="Times New Roman" w:hAnsi="Times New Roman"/>
                <w:sz w:val="20"/>
              </w:rPr>
              <w:t>Current policies</w:t>
            </w:r>
          </w:p>
        </w:tc>
        <w:tc>
          <w:tcPr>
            <w:tcW w:type="dxa" w:w="1728"/>
          </w:tcPr>
          <w:p>
            <w:pPr>
              <w:ind w:firstLine="0"/>
            </w:pPr>
            <w:r>
              <w:rPr>
                <w:rFonts w:ascii="Times New Roman" w:hAnsi="Times New Roman"/>
                <w:sz w:val="20"/>
              </w:rPr>
              <w:t>High emissions</w:t>
            </w:r>
          </w:p>
        </w:tc>
        <w:tc>
          <w:tcPr>
            <w:tcW w:type="dxa" w:w="1728"/>
          </w:tcPr>
          <w:p>
            <w:pPr>
              <w:ind w:firstLine="0"/>
            </w:pPr>
            <w:r>
              <w:rPr>
                <w:rFonts w:ascii="Times New Roman" w:hAnsi="Times New Roman"/>
                <w:sz w:val="20"/>
              </w:rPr>
              <w:t>Main driver</w:t>
            </w:r>
          </w:p>
        </w:tc>
      </w:tr>
      <w:tr>
        <w:tc>
          <w:tcPr>
            <w:tcW w:type="dxa" w:w="1728"/>
          </w:tcPr>
          <w:p>
            <w:pPr>
              <w:ind w:firstLine="0"/>
            </w:pPr>
            <w:r>
              <w:rPr>
                <w:rFonts w:ascii="Times New Roman" w:hAnsi="Times New Roman"/>
                <w:sz w:val="20"/>
              </w:rPr>
              <w:t>Global GDP loss vs no-climate baseline</w:t>
            </w:r>
          </w:p>
        </w:tc>
        <w:tc>
          <w:tcPr>
            <w:tcW w:type="dxa" w:w="1728"/>
          </w:tcPr>
          <w:p>
            <w:pPr>
              <w:ind w:firstLine="0"/>
            </w:pPr>
            <w:r>
              <w:rPr>
                <w:rFonts w:ascii="Times New Roman" w:hAnsi="Times New Roman"/>
                <w:sz w:val="20"/>
              </w:rPr>
              <w:t>−3 to −5%</w:t>
            </w:r>
          </w:p>
        </w:tc>
        <w:tc>
          <w:tcPr>
            <w:tcW w:type="dxa" w:w="1728"/>
          </w:tcPr>
          <w:p>
            <w:pPr>
              <w:ind w:firstLine="0"/>
            </w:pPr>
            <w:r>
              <w:rPr>
                <w:rFonts w:ascii="Times New Roman" w:hAnsi="Times New Roman"/>
                <w:sz w:val="20"/>
              </w:rPr>
              <w:t>−8 to −12%</w:t>
            </w:r>
          </w:p>
        </w:tc>
        <w:tc>
          <w:tcPr>
            <w:tcW w:type="dxa" w:w="1728"/>
          </w:tcPr>
          <w:p>
            <w:pPr>
              <w:ind w:firstLine="0"/>
            </w:pPr>
            <w:r>
              <w:rPr>
                <w:rFonts w:ascii="Times New Roman" w:hAnsi="Times New Roman"/>
                <w:sz w:val="20"/>
              </w:rPr>
              <w:t>−15 to −20%</w:t>
            </w:r>
          </w:p>
        </w:tc>
        <w:tc>
          <w:tcPr>
            <w:tcW w:type="dxa" w:w="1728"/>
          </w:tcPr>
          <w:p>
            <w:pPr>
              <w:ind w:firstLine="0"/>
            </w:pPr>
            <w:r>
              <w:rPr>
                <w:rFonts w:ascii="Times New Roman" w:hAnsi="Times New Roman"/>
                <w:sz w:val="20"/>
              </w:rPr>
              <w:t>Labour; agriculture; capital</w:t>
            </w:r>
          </w:p>
        </w:tc>
      </w:tr>
      <w:tr>
        <w:tc>
          <w:tcPr>
            <w:tcW w:type="dxa" w:w="1728"/>
          </w:tcPr>
          <w:p>
            <w:pPr>
              <w:ind w:firstLine="0"/>
            </w:pPr>
            <w:r>
              <w:rPr>
                <w:rFonts w:ascii="Times New Roman" w:hAnsi="Times New Roman"/>
                <w:sz w:val="20"/>
              </w:rPr>
              <w:t>Annual damage (US$ trillion)</w:t>
            </w:r>
          </w:p>
        </w:tc>
        <w:tc>
          <w:tcPr>
            <w:tcW w:type="dxa" w:w="1728"/>
          </w:tcPr>
          <w:p>
            <w:pPr>
              <w:ind w:firstLine="0"/>
            </w:pPr>
            <w:r>
              <w:rPr>
                <w:rFonts w:ascii="Times New Roman" w:hAnsi="Times New Roman"/>
                <w:sz w:val="20"/>
              </w:rPr>
              <w:t>1.5–2.5</w:t>
            </w:r>
          </w:p>
        </w:tc>
        <w:tc>
          <w:tcPr>
            <w:tcW w:type="dxa" w:w="1728"/>
          </w:tcPr>
          <w:p>
            <w:pPr>
              <w:ind w:firstLine="0"/>
            </w:pPr>
            <w:r>
              <w:rPr>
                <w:rFonts w:ascii="Times New Roman" w:hAnsi="Times New Roman"/>
                <w:sz w:val="20"/>
              </w:rPr>
              <w:t>4–6</w:t>
            </w:r>
          </w:p>
        </w:tc>
        <w:tc>
          <w:tcPr>
            <w:tcW w:type="dxa" w:w="1728"/>
          </w:tcPr>
          <w:p>
            <w:pPr>
              <w:ind w:firstLine="0"/>
            </w:pPr>
            <w:r>
              <w:rPr>
                <w:rFonts w:ascii="Times New Roman" w:hAnsi="Times New Roman"/>
                <w:sz w:val="20"/>
              </w:rPr>
              <w:t>7–10</w:t>
            </w:r>
          </w:p>
        </w:tc>
        <w:tc>
          <w:tcPr>
            <w:tcW w:type="dxa" w:w="1728"/>
          </w:tcPr>
          <w:p>
            <w:pPr>
              <w:ind w:firstLine="0"/>
            </w:pPr>
            <w:r>
              <w:rPr>
                <w:rFonts w:ascii="Times New Roman" w:hAnsi="Times New Roman"/>
                <w:sz w:val="20"/>
              </w:rPr>
              <w:t>Extreme events; slow onset</w:t>
            </w:r>
          </w:p>
        </w:tc>
      </w:tr>
      <w:tr>
        <w:tc>
          <w:tcPr>
            <w:tcW w:type="dxa" w:w="1728"/>
          </w:tcPr>
          <w:p>
            <w:pPr>
              <w:ind w:firstLine="0"/>
            </w:pPr>
            <w:r>
              <w:rPr>
                <w:rFonts w:ascii="Times New Roman" w:hAnsi="Times New Roman"/>
                <w:sz w:val="20"/>
              </w:rPr>
              <w:t>Uninsured losses (share)</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Insurance retreat</w:t>
            </w:r>
          </w:p>
        </w:tc>
      </w:tr>
      <w:tr>
        <w:tc>
          <w:tcPr>
            <w:tcW w:type="dxa" w:w="1728"/>
          </w:tcPr>
          <w:p>
            <w:pPr>
              <w:ind w:firstLine="0"/>
            </w:pPr>
            <w:r>
              <w:rPr>
                <w:rFonts w:ascii="Times New Roman" w:hAnsi="Times New Roman"/>
                <w:sz w:val="20"/>
              </w:rPr>
              <w:t>People pushed into poverty (million)</w:t>
            </w:r>
          </w:p>
        </w:tc>
        <w:tc>
          <w:tcPr>
            <w:tcW w:type="dxa" w:w="1728"/>
          </w:tcPr>
          <w:p>
            <w:pPr>
              <w:ind w:firstLine="0"/>
            </w:pPr>
            <w:r>
              <w:rPr>
                <w:rFonts w:ascii="Times New Roman" w:hAnsi="Times New Roman"/>
                <w:sz w:val="20"/>
              </w:rPr>
              <w:t>50–100</w:t>
            </w:r>
          </w:p>
        </w:tc>
        <w:tc>
          <w:tcPr>
            <w:tcW w:type="dxa" w:w="1728"/>
          </w:tcPr>
          <w:p>
            <w:pPr>
              <w:ind w:firstLine="0"/>
            </w:pPr>
            <w:r>
              <w:rPr>
                <w:rFonts w:ascii="Times New Roman" w:hAnsi="Times New Roman"/>
                <w:sz w:val="20"/>
              </w:rPr>
              <w:t>100–200</w:t>
            </w:r>
          </w:p>
        </w:tc>
        <w:tc>
          <w:tcPr>
            <w:tcW w:type="dxa" w:w="1728"/>
          </w:tcPr>
          <w:p>
            <w:pPr>
              <w:ind w:firstLine="0"/>
            </w:pPr>
            <w:r>
              <w:rPr>
                <w:rFonts w:ascii="Times New Roman" w:hAnsi="Times New Roman"/>
                <w:sz w:val="20"/>
              </w:rPr>
              <w:t>200–400</w:t>
            </w:r>
          </w:p>
        </w:tc>
        <w:tc>
          <w:tcPr>
            <w:tcW w:type="dxa" w:w="1728"/>
          </w:tcPr>
          <w:p>
            <w:pPr>
              <w:ind w:firstLine="0"/>
            </w:pPr>
            <w:r>
              <w:rPr>
                <w:rFonts w:ascii="Times New Roman" w:hAnsi="Times New Roman"/>
                <w:sz w:val="20"/>
              </w:rPr>
              <w:t>Food prices; displacement</w:t>
            </w:r>
          </w:p>
        </w:tc>
      </w:tr>
      <w:tr>
        <w:tc>
          <w:tcPr>
            <w:tcW w:type="dxa" w:w="1728"/>
          </w:tcPr>
          <w:p>
            <w:pPr>
              <w:ind w:firstLine="0"/>
            </w:pPr>
            <w:r>
              <w:rPr>
                <w:rFonts w:ascii="Times New Roman" w:hAnsi="Times New Roman"/>
                <w:sz w:val="20"/>
              </w:rPr>
              <w:t>Adaptation finance needed (US$ bn/yr)</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200</w:t>
            </w:r>
          </w:p>
        </w:tc>
        <w:tc>
          <w:tcPr>
            <w:tcW w:type="dxa" w:w="1728"/>
          </w:tcPr>
          <w:p>
            <w:pPr>
              <w:ind w:firstLine="0"/>
            </w:pPr>
            <w:r>
              <w:rPr>
                <w:rFonts w:ascii="Times New Roman" w:hAnsi="Times New Roman"/>
                <w:sz w:val="20"/>
              </w:rPr>
              <w:t>300+</w:t>
            </w:r>
          </w:p>
        </w:tc>
        <w:tc>
          <w:tcPr>
            <w:tcW w:type="dxa" w:w="1728"/>
          </w:tcPr>
          <w:p>
            <w:pPr>
              <w:ind w:firstLine="0"/>
            </w:pPr>
            <w:r>
              <w:rPr>
                <w:rFonts w:ascii="Times New Roman" w:hAnsi="Times New Roman"/>
                <w:sz w:val="20"/>
              </w:rPr>
              <w:t>Infrastructure; social protection</w:t>
            </w:r>
          </w:p>
        </w:tc>
      </w:tr>
    </w:tbl>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r>
        <w:br w:type="page"/>
      </w:r>
    </w:p>
    <w:p>
      <w:pPr>
        <w:ind w:firstLine="0"/>
        <w:jc w:val="center"/>
      </w:pPr>
      <w:r>
        <w:rPr>
          <w:rFonts w:ascii="Times New Roman" w:hAnsi="Times New Roman"/>
          <w:b/>
          <w:sz w:val="24"/>
        </w:rP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ind w:firstLine="0"/>
        <w:jc w:val="left"/>
      </w:pPr>
      <w:r>
        <w:rPr>
          <w:b/>
          <w:sz w:val="24"/>
        </w:rP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ind w:firstLine="0"/>
        <w:jc w:val="left"/>
      </w:pPr>
      <w:r>
        <w:rPr>
          <w:b/>
          <w:sz w:val="24"/>
        </w:rP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ind w:firstLine="0"/>
        <w:jc w:val="left"/>
      </w:pPr>
      <w:r>
        <w:rPr>
          <w:b/>
          <w:sz w:val="24"/>
        </w:rP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ind w:firstLine="0"/>
        <w:jc w:val="left"/>
      </w:pPr>
      <w:r>
        <w:rPr>
          <w:b/>
          <w:sz w:val="24"/>
        </w:rP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ind w:firstLine="0"/>
        <w:jc w:val="left"/>
      </w:pPr>
      <w:r>
        <w:rPr>
          <w:b/>
          <w:sz w:val="24"/>
        </w:rP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ind w:firstLine="0"/>
        <w:jc w:val="left"/>
      </w:pPr>
      <w:r>
        <w:rPr>
          <w:b/>
          <w:sz w:val="24"/>
        </w:rP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ind w:firstLine="0"/>
        <w:jc w:val="left"/>
      </w:pPr>
      <w:r>
        <w:rPr>
          <w:b/>
          <w:sz w:val="24"/>
        </w:rP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ind w:firstLine="0"/>
        <w:jc w:val="left"/>
      </w:pPr>
      <w:r>
        <w:rPr>
          <w:b/>
          <w:sz w:val="24"/>
        </w:rP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ind w:firstLine="0"/>
        <w:jc w:val="left"/>
      </w:pPr>
      <w:r>
        <w:rPr>
          <w:b/>
          <w:sz w:val="24"/>
        </w:rP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ind w:firstLine="0"/>
        <w:jc w:val="left"/>
      </w:pPr>
      <w:r>
        <w:rPr>
          <w:b/>
          <w:sz w:val="24"/>
        </w:rP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ind w:firstLine="0"/>
        <w:jc w:val="left"/>
      </w:pPr>
      <w:r>
        <w:rPr>
          <w:b/>
          <w:sz w:val="24"/>
        </w:rP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ind w:firstLine="0"/>
        <w:jc w:val="left"/>
      </w:pPr>
      <w:r>
        <w:rPr>
          <w:b/>
          <w:sz w:val="24"/>
        </w:rP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ind w:firstLine="0"/>
        <w:jc w:val="center"/>
      </w:pPr>
      <w:r>
        <w:rPr>
          <w:b/>
        </w:rPr>
        <w:t>Table 11.1 Projected climate migration by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Region</w:t>
            </w:r>
          </w:p>
        </w:tc>
        <w:tc>
          <w:tcPr>
            <w:tcW w:type="dxa" w:w="1728"/>
          </w:tcPr>
          <w:p>
            <w:pPr>
              <w:ind w:firstLine="0"/>
            </w:pPr>
            <w:r>
              <w:rPr>
                <w:rFonts w:ascii="Times New Roman" w:hAnsi="Times New Roman"/>
                <w:sz w:val="20"/>
              </w:rPr>
              <w:t>Internal migrants (million)</w:t>
            </w:r>
          </w:p>
        </w:tc>
        <w:tc>
          <w:tcPr>
            <w:tcW w:type="dxa" w:w="1728"/>
          </w:tcPr>
          <w:p>
            <w:pPr>
              <w:ind w:firstLine="0"/>
            </w:pPr>
            <w:r>
              <w:rPr>
                <w:rFonts w:ascii="Times New Roman" w:hAnsi="Times New Roman"/>
                <w:sz w:val="20"/>
              </w:rPr>
              <w:t>Main driver</w:t>
            </w:r>
          </w:p>
        </w:tc>
        <w:tc>
          <w:tcPr>
            <w:tcW w:type="dxa" w:w="1728"/>
          </w:tcPr>
          <w:p>
            <w:pPr>
              <w:ind w:firstLine="0"/>
            </w:pPr>
            <w:r>
              <w:rPr>
                <w:rFonts w:ascii="Times New Roman" w:hAnsi="Times New Roman"/>
                <w:sz w:val="20"/>
              </w:rPr>
              <w:t>Adaptation priority</w:t>
            </w:r>
          </w:p>
        </w:tc>
        <w:tc>
          <w:tcPr>
            <w:tcW w:type="dxa" w:w="1728"/>
          </w:tcPr>
          <w:p>
            <w:pPr>
              <w:ind w:firstLine="0"/>
            </w:pPr>
            <w:r>
              <w:rPr>
                <w:rFonts w:ascii="Times New Roman" w:hAnsi="Times New Roman"/>
                <w:sz w:val="20"/>
              </w:rPr>
              <w:t>Policy risk</w:t>
            </w:r>
          </w:p>
        </w:tc>
      </w:tr>
      <w:tr>
        <w:tc>
          <w:tcPr>
            <w:tcW w:type="dxa" w:w="1728"/>
          </w:tcPr>
          <w:p>
            <w:pPr>
              <w:ind w:firstLine="0"/>
            </w:pPr>
            <w:r>
              <w:rPr>
                <w:rFonts w:ascii="Times New Roman" w:hAnsi="Times New Roman"/>
                <w:sz w:val="20"/>
              </w:rPr>
              <w:t>Sub-Saharan Africa</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Drought; pastoralism</w:t>
            </w:r>
          </w:p>
        </w:tc>
        <w:tc>
          <w:tcPr>
            <w:tcW w:type="dxa" w:w="1728"/>
          </w:tcPr>
          <w:p>
            <w:pPr>
              <w:ind w:firstLine="0"/>
            </w:pPr>
            <w:r>
              <w:rPr>
                <w:rFonts w:ascii="Times New Roman" w:hAnsi="Times New Roman"/>
                <w:sz w:val="20"/>
              </w:rPr>
              <w:t>Water; social protection</w:t>
            </w:r>
          </w:p>
        </w:tc>
        <w:tc>
          <w:tcPr>
            <w:tcW w:type="dxa" w:w="1728"/>
          </w:tcPr>
          <w:p>
            <w:pPr>
              <w:ind w:firstLine="0"/>
            </w:pPr>
            <w:r>
              <w:rPr>
                <w:rFonts w:ascii="Times New Roman" w:hAnsi="Times New Roman"/>
                <w:sz w:val="20"/>
              </w:rPr>
              <w:t>Conflict; weak states</w:t>
            </w:r>
          </w:p>
        </w:tc>
      </w:tr>
      <w:tr>
        <w:tc>
          <w:tcPr>
            <w:tcW w:type="dxa" w:w="1728"/>
          </w:tcPr>
          <w:p>
            <w:pPr>
              <w:ind w:firstLine="0"/>
            </w:pPr>
            <w:r>
              <w:rPr>
                <w:rFonts w:ascii="Times New Roman" w:hAnsi="Times New Roman"/>
                <w:sz w:val="20"/>
              </w:rPr>
              <w:t>South Asia</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Floods; heat; sea level</w:t>
            </w:r>
          </w:p>
        </w:tc>
        <w:tc>
          <w:tcPr>
            <w:tcW w:type="dxa" w:w="1728"/>
          </w:tcPr>
          <w:p>
            <w:pPr>
              <w:ind w:firstLine="0"/>
            </w:pPr>
            <w:r>
              <w:rPr>
                <w:rFonts w:ascii="Times New Roman" w:hAnsi="Times New Roman"/>
                <w:sz w:val="20"/>
              </w:rPr>
              <w:t>Urban planning; embankments</w:t>
            </w:r>
          </w:p>
        </w:tc>
        <w:tc>
          <w:tcPr>
            <w:tcW w:type="dxa" w:w="1728"/>
          </w:tcPr>
          <w:p>
            <w:pPr>
              <w:ind w:firstLine="0"/>
            </w:pPr>
            <w:r>
              <w:rPr>
                <w:rFonts w:ascii="Times New Roman" w:hAnsi="Times New Roman"/>
                <w:sz w:val="20"/>
              </w:rPr>
              <w:t>Informal settlements</w:t>
            </w:r>
          </w:p>
        </w:tc>
      </w:tr>
      <w:tr>
        <w:tc>
          <w:tcPr>
            <w:tcW w:type="dxa" w:w="1728"/>
          </w:tcPr>
          <w:p>
            <w:pPr>
              <w:ind w:firstLine="0"/>
            </w:pPr>
            <w:r>
              <w:rPr>
                <w:rFonts w:ascii="Times New Roman" w:hAnsi="Times New Roman"/>
                <w:sz w:val="20"/>
              </w:rPr>
              <w:t>Latin America</w:t>
            </w:r>
          </w:p>
        </w:tc>
        <w:tc>
          <w:tcPr>
            <w:tcW w:type="dxa" w:w="1728"/>
          </w:tcPr>
          <w:p>
            <w:pPr>
              <w:ind w:firstLine="0"/>
            </w:pPr>
            <w:r>
              <w:rPr>
                <w:rFonts w:ascii="Times New Roman" w:hAnsi="Times New Roman"/>
                <w:sz w:val="20"/>
              </w:rPr>
              <w:t>~17</w:t>
            </w:r>
          </w:p>
        </w:tc>
        <w:tc>
          <w:tcPr>
            <w:tcW w:type="dxa" w:w="1728"/>
          </w:tcPr>
          <w:p>
            <w:pPr>
              <w:ind w:firstLine="0"/>
            </w:pPr>
            <w:r>
              <w:rPr>
                <w:rFonts w:ascii="Times New Roman" w:hAnsi="Times New Roman"/>
                <w:sz w:val="20"/>
              </w:rPr>
              <w:t>Drought; storms</w:t>
            </w:r>
          </w:p>
        </w:tc>
        <w:tc>
          <w:tcPr>
            <w:tcW w:type="dxa" w:w="1728"/>
          </w:tcPr>
          <w:p>
            <w:pPr>
              <w:ind w:firstLine="0"/>
            </w:pPr>
            <w:r>
              <w:rPr>
                <w:rFonts w:ascii="Times New Roman" w:hAnsi="Times New Roman"/>
                <w:sz w:val="20"/>
              </w:rPr>
              <w:t>Rural livelihoods; insurance</w:t>
            </w:r>
          </w:p>
        </w:tc>
        <w:tc>
          <w:tcPr>
            <w:tcW w:type="dxa" w:w="1728"/>
          </w:tcPr>
          <w:p>
            <w:pPr>
              <w:ind w:firstLine="0"/>
            </w:pPr>
            <w:r>
              <w:rPr>
                <w:rFonts w:ascii="Times New Roman" w:hAnsi="Times New Roman"/>
                <w:sz w:val="20"/>
              </w:rPr>
              <w:t>Urban violence</w:t>
            </w:r>
          </w:p>
        </w:tc>
      </w:tr>
      <w:tr>
        <w:tc>
          <w:tcPr>
            <w:tcW w:type="dxa" w:w="1728"/>
          </w:tcPr>
          <w:p>
            <w:pPr>
              <w:ind w:firstLine="0"/>
            </w:pPr>
            <w:r>
              <w:rPr>
                <w:rFonts w:ascii="Times New Roman" w:hAnsi="Times New Roman"/>
                <w:sz w:val="20"/>
              </w:rPr>
              <w:t>East Asia and Pacific</w:t>
            </w:r>
          </w:p>
        </w:tc>
        <w:tc>
          <w:tcPr>
            <w:tcW w:type="dxa" w:w="1728"/>
          </w:tcPr>
          <w:p>
            <w:pPr>
              <w:ind w:firstLine="0"/>
            </w:pPr>
            <w:r>
              <w:rPr>
                <w:rFonts w:ascii="Times New Roman" w:hAnsi="Times New Roman"/>
                <w:sz w:val="20"/>
              </w:rPr>
              <w:t>~48</w:t>
            </w:r>
          </w:p>
        </w:tc>
        <w:tc>
          <w:tcPr>
            <w:tcW w:type="dxa" w:w="1728"/>
          </w:tcPr>
          <w:p>
            <w:pPr>
              <w:ind w:firstLine="0"/>
            </w:pPr>
            <w:r>
              <w:rPr>
                <w:rFonts w:ascii="Times New Roman" w:hAnsi="Times New Roman"/>
                <w:sz w:val="20"/>
              </w:rPr>
              <w:t>Sea level; storms</w:t>
            </w:r>
          </w:p>
        </w:tc>
        <w:tc>
          <w:tcPr>
            <w:tcW w:type="dxa" w:w="1728"/>
          </w:tcPr>
          <w:p>
            <w:pPr>
              <w:ind w:firstLine="0"/>
            </w:pPr>
            <w:r>
              <w:rPr>
                <w:rFonts w:ascii="Times New Roman" w:hAnsi="Times New Roman"/>
                <w:sz w:val="20"/>
              </w:rPr>
              <w:t>Coastal defence; relocation</w:t>
            </w:r>
          </w:p>
        </w:tc>
        <w:tc>
          <w:tcPr>
            <w:tcW w:type="dxa" w:w="1728"/>
          </w:tcPr>
          <w:p>
            <w:pPr>
              <w:ind w:firstLine="0"/>
            </w:pPr>
            <w:r>
              <w:rPr>
                <w:rFonts w:ascii="Times New Roman" w:hAnsi="Times New Roman"/>
                <w:sz w:val="20"/>
              </w:rPr>
              <w:t>Land acquisition</w:t>
            </w:r>
          </w:p>
        </w:tc>
      </w:tr>
      <w:tr>
        <w:tc>
          <w:tcPr>
            <w:tcW w:type="dxa" w:w="1728"/>
          </w:tcPr>
          <w:p>
            <w:pPr>
              <w:ind w:firstLine="0"/>
            </w:pPr>
            <w:r>
              <w:rPr>
                <w:rFonts w:ascii="Times New Roman" w:hAnsi="Times New Roman"/>
                <w:sz w:val="20"/>
              </w:rPr>
              <w:t>North Africa</w:t>
            </w:r>
          </w:p>
        </w:tc>
        <w:tc>
          <w:tcPr>
            <w:tcW w:type="dxa" w:w="1728"/>
          </w:tcPr>
          <w:p>
            <w:pPr>
              <w:ind w:firstLine="0"/>
            </w:pPr>
            <w:r>
              <w:rPr>
                <w:rFonts w:ascii="Times New Roman" w:hAnsi="Times New Roman"/>
                <w:sz w:val="20"/>
              </w:rPr>
              <w:t>~19</w:t>
            </w:r>
          </w:p>
        </w:tc>
        <w:tc>
          <w:tcPr>
            <w:tcW w:type="dxa" w:w="1728"/>
          </w:tcPr>
          <w:p>
            <w:pPr>
              <w:ind w:firstLine="0"/>
            </w:pPr>
            <w:r>
              <w:rPr>
                <w:rFonts w:ascii="Times New Roman" w:hAnsi="Times New Roman"/>
                <w:sz w:val="20"/>
              </w:rPr>
              <w:t>Drought; water</w:t>
            </w:r>
          </w:p>
        </w:tc>
        <w:tc>
          <w:tcPr>
            <w:tcW w:type="dxa" w:w="1728"/>
          </w:tcPr>
          <w:p>
            <w:pPr>
              <w:ind w:firstLine="0"/>
            </w:pPr>
            <w:r>
              <w:rPr>
                <w:rFonts w:ascii="Times New Roman" w:hAnsi="Times New Roman"/>
                <w:sz w:val="20"/>
              </w:rPr>
              <w:t>Irrigation; employment</w:t>
            </w:r>
          </w:p>
        </w:tc>
        <w:tc>
          <w:tcPr>
            <w:tcW w:type="dxa" w:w="1728"/>
          </w:tcPr>
          <w:p>
            <w:pPr>
              <w:ind w:firstLine="0"/>
            </w:pPr>
            <w:r>
              <w:rPr>
                <w:rFonts w:ascii="Times New Roman" w:hAnsi="Times New Roman"/>
                <w:sz w:val="20"/>
              </w:rPr>
              <w:t>Political instability</w:t>
            </w:r>
          </w:p>
        </w:tc>
      </w:tr>
      <w:tr>
        <w:tc>
          <w:tcPr>
            <w:tcW w:type="dxa" w:w="1728"/>
          </w:tcPr>
          <w:p>
            <w:pPr>
              <w:ind w:firstLine="0"/>
            </w:pPr>
            <w:r>
              <w:rPr>
                <w:rFonts w:ascii="Times New Roman" w:hAnsi="Times New Roman"/>
                <w:sz w:val="20"/>
              </w:rPr>
              <w:t>Small island states</w:t>
            </w:r>
          </w:p>
        </w:tc>
        <w:tc>
          <w:tcPr>
            <w:tcW w:type="dxa" w:w="1728"/>
          </w:tcPr>
          <w:p>
            <w:pPr>
              <w:ind w:firstLine="0"/>
            </w:pPr>
            <w:r>
              <w:rPr>
                <w:rFonts w:ascii="Times New Roman" w:hAnsi="Times New Roman"/>
                <w:sz w:val="20"/>
              </w:rPr>
              <w:t>~2–3</w:t>
            </w:r>
          </w:p>
        </w:tc>
        <w:tc>
          <w:tcPr>
            <w:tcW w:type="dxa" w:w="1728"/>
          </w:tcPr>
          <w:p>
            <w:pPr>
              <w:ind w:firstLine="0"/>
            </w:pPr>
            <w:r>
              <w:rPr>
                <w:rFonts w:ascii="Times New Roman" w:hAnsi="Times New Roman"/>
                <w:sz w:val="20"/>
              </w:rPr>
              <w:t>Sea level rise</w:t>
            </w:r>
          </w:p>
        </w:tc>
        <w:tc>
          <w:tcPr>
            <w:tcW w:type="dxa" w:w="1728"/>
          </w:tcPr>
          <w:p>
            <w:pPr>
              <w:ind w:firstLine="0"/>
            </w:pPr>
            <w:r>
              <w:rPr>
                <w:rFonts w:ascii="Times New Roman" w:hAnsi="Times New Roman"/>
                <w:sz w:val="20"/>
              </w:rPr>
              <w:t>Relocation; legal pathways</w:t>
            </w:r>
          </w:p>
        </w:tc>
        <w:tc>
          <w:tcPr>
            <w:tcW w:type="dxa" w:w="1728"/>
          </w:tcPr>
          <w:p>
            <w:pPr>
              <w:ind w:firstLine="0"/>
            </w:pPr>
            <w:r>
              <w:rPr>
                <w:rFonts w:ascii="Times New Roman" w:hAnsi="Times New Roman"/>
                <w:sz w:val="20"/>
              </w:rPr>
              <w:t>Sovereignty; culture</w:t>
            </w:r>
          </w:p>
        </w:tc>
      </w:tr>
    </w:tbl>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r>
        <w:br w:type="page"/>
      </w:r>
    </w:p>
    <w:p>
      <w:pPr>
        <w:ind w:firstLine="0"/>
        <w:jc w:val="center"/>
      </w:pPr>
      <w:r>
        <w:rPr>
          <w:rFonts w:ascii="Times New Roman" w:hAnsi="Times New Roman"/>
          <w:b/>
          <w:sz w:val="24"/>
        </w:rP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ind w:firstLine="0"/>
        <w:jc w:val="left"/>
      </w:pPr>
      <w:r>
        <w:rPr>
          <w:b/>
          <w:sz w:val="24"/>
        </w:rP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ind w:firstLine="0"/>
        <w:jc w:val="left"/>
      </w:pPr>
      <w:r>
        <w:rPr>
          <w:b/>
          <w:sz w:val="24"/>
        </w:rP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ind w:firstLine="0"/>
        <w:jc w:val="left"/>
      </w:pPr>
      <w:r>
        <w:rPr>
          <w:b/>
          <w:sz w:val="24"/>
        </w:rP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ind w:firstLine="0"/>
        <w:jc w:val="left"/>
      </w:pPr>
      <w:r>
        <w:rPr>
          <w:b/>
          <w:sz w:val="24"/>
        </w:rP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ind w:firstLine="0"/>
        <w:jc w:val="left"/>
      </w:pPr>
      <w:r>
        <w:rPr>
          <w:b/>
          <w:sz w:val="24"/>
        </w:rP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ind w:firstLine="0"/>
        <w:jc w:val="left"/>
      </w:pPr>
      <w:r>
        <w:rPr>
          <w:b/>
          <w:sz w:val="24"/>
        </w:rP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ind w:firstLine="0"/>
        <w:jc w:val="left"/>
      </w:pPr>
      <w:r>
        <w:rPr>
          <w:b/>
          <w:sz w:val="24"/>
        </w:rP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ind w:firstLine="0"/>
        <w:jc w:val="left"/>
      </w:pPr>
      <w:r>
        <w:rPr>
          <w:b/>
          <w:sz w:val="24"/>
        </w:rP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ind w:firstLine="0"/>
        <w:jc w:val="left"/>
      </w:pPr>
      <w:r>
        <w:rPr>
          <w:b/>
          <w:sz w:val="24"/>
        </w:rP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ind w:firstLine="0"/>
        <w:jc w:val="left"/>
      </w:pPr>
      <w:r>
        <w:rPr>
          <w:b/>
          <w:sz w:val="24"/>
        </w:rP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ind w:firstLine="0"/>
        <w:jc w:val="left"/>
      </w:pPr>
      <w:r>
        <w:rPr>
          <w:b/>
          <w:sz w:val="24"/>
        </w:rP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ind w:firstLine="0"/>
        <w:jc w:val="left"/>
      </w:pPr>
      <w:r>
        <w:rPr>
          <w:b/>
          <w:sz w:val="24"/>
        </w:rP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ind w:firstLine="0"/>
        <w:jc w:val="center"/>
      </w:pPr>
      <w:r>
        <w:rPr>
          <w:b/>
        </w:rPr>
        <w:t>Table 12.1 Climate exposure and conflict risk in fragile regions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Region</w:t>
            </w:r>
          </w:p>
        </w:tc>
        <w:tc>
          <w:tcPr>
            <w:tcW w:type="dxa" w:w="1728"/>
          </w:tcPr>
          <w:p>
            <w:pPr>
              <w:ind w:firstLine="0"/>
            </w:pPr>
            <w:r>
              <w:rPr>
                <w:rFonts w:ascii="Times New Roman" w:hAnsi="Times New Roman"/>
                <w:sz w:val="20"/>
              </w:rPr>
              <w:t>Climate exposure</w:t>
            </w:r>
          </w:p>
        </w:tc>
        <w:tc>
          <w:tcPr>
            <w:tcW w:type="dxa" w:w="1728"/>
          </w:tcPr>
          <w:p>
            <w:pPr>
              <w:ind w:firstLine="0"/>
            </w:pPr>
            <w:r>
              <w:rPr>
                <w:rFonts w:ascii="Times New Roman" w:hAnsi="Times New Roman"/>
                <w:sz w:val="20"/>
              </w:rPr>
              <w:t>Institutional capacity</w:t>
            </w:r>
          </w:p>
        </w:tc>
        <w:tc>
          <w:tcPr>
            <w:tcW w:type="dxa" w:w="1728"/>
          </w:tcPr>
          <w:p>
            <w:pPr>
              <w:ind w:firstLine="0"/>
            </w:pPr>
            <w:r>
              <w:rPr>
                <w:rFonts w:ascii="Times New Roman" w:hAnsi="Times New Roman"/>
                <w:sz w:val="20"/>
              </w:rPr>
              <w:t>Conflict risk at 2°C</w:t>
            </w:r>
          </w:p>
        </w:tc>
        <w:tc>
          <w:tcPr>
            <w:tcW w:type="dxa" w:w="1728"/>
          </w:tcPr>
          <w:p>
            <w:pPr>
              <w:ind w:firstLine="0"/>
            </w:pPr>
            <w:r>
              <w:rPr>
                <w:rFonts w:ascii="Times New Roman" w:hAnsi="Times New Roman"/>
                <w:sz w:val="20"/>
              </w:rPr>
              <w:t>Priority</w:t>
            </w:r>
          </w:p>
        </w:tc>
      </w:tr>
      <w:tr>
        <w:tc>
          <w:tcPr>
            <w:tcW w:type="dxa" w:w="1728"/>
          </w:tcPr>
          <w:p>
            <w:pPr>
              <w:ind w:firstLine="0"/>
            </w:pPr>
            <w:r>
              <w:rPr>
                <w:rFonts w:ascii="Times New Roman" w:hAnsi="Times New Roman"/>
                <w:sz w:val="20"/>
              </w:rPr>
              <w:t>Sahel</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Land tenure; pastoral corridors</w:t>
            </w:r>
          </w:p>
        </w:tc>
      </w:tr>
      <w:tr>
        <w:tc>
          <w:tcPr>
            <w:tcW w:type="dxa" w:w="1728"/>
          </w:tcPr>
          <w:p>
            <w:pPr>
              <w:ind w:firstLine="0"/>
            </w:pPr>
            <w:r>
              <w:rPr>
                <w:rFonts w:ascii="Times New Roman" w:hAnsi="Times New Roman"/>
                <w:sz w:val="20"/>
              </w:rPr>
              <w:t>Lake Chad</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Livelihoods; local governance</w:t>
            </w:r>
          </w:p>
        </w:tc>
      </w:tr>
      <w:tr>
        <w:tc>
          <w:tcPr>
            <w:tcW w:type="dxa" w:w="1728"/>
          </w:tcPr>
          <w:p>
            <w:pPr>
              <w:ind w:firstLine="0"/>
            </w:pPr>
            <w:r>
              <w:rPr>
                <w:rFonts w:ascii="Times New Roman" w:hAnsi="Times New Roman"/>
                <w:sz w:val="20"/>
              </w:rPr>
              <w:t>Horn of Africa</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Drought relief; early warning</w:t>
            </w:r>
          </w:p>
        </w:tc>
      </w:tr>
      <w:tr>
        <w:tc>
          <w:tcPr>
            <w:tcW w:type="dxa" w:w="1728"/>
          </w:tcPr>
          <w:p>
            <w:pPr>
              <w:ind w:firstLine="0"/>
            </w:pPr>
            <w:r>
              <w:rPr>
                <w:rFonts w:ascii="Times New Roman" w:hAnsi="Times New Roman"/>
                <w:sz w:val="20"/>
              </w:rPr>
              <w:t>Nile basin</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Water agreement; storage</w:t>
            </w:r>
          </w:p>
        </w:tc>
      </w:tr>
      <w:tr>
        <w:tc>
          <w:tcPr>
            <w:tcW w:type="dxa" w:w="1728"/>
          </w:tcPr>
          <w:p>
            <w:pPr>
              <w:ind w:firstLine="0"/>
            </w:pPr>
            <w:r>
              <w:rPr>
                <w:rFonts w:ascii="Times New Roman" w:hAnsi="Times New Roman"/>
                <w:sz w:val="20"/>
              </w:rPr>
              <w:t>South Asia</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Heat; food prices; migration</w:t>
            </w:r>
          </w:p>
        </w:tc>
      </w:tr>
      <w:tr>
        <w:tc>
          <w:tcPr>
            <w:tcW w:type="dxa" w:w="1728"/>
          </w:tcPr>
          <w:p>
            <w:pPr>
              <w:ind w:firstLine="0"/>
            </w:pPr>
            <w:r>
              <w:rPr>
                <w:rFonts w:ascii="Times New Roman" w:hAnsi="Times New Roman"/>
                <w:sz w:val="20"/>
              </w:rPr>
              <w:t>Central America</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r>
        <w:br w:type="page"/>
      </w:r>
    </w:p>
    <w:p>
      <w:pPr>
        <w:ind w:firstLine="0"/>
        <w:jc w:val="center"/>
      </w:pPr>
      <w:r>
        <w:rPr>
          <w:rFonts w:ascii="Times New Roman" w:hAnsi="Times New Roman"/>
          <w:b/>
          <w:sz w:val="24"/>
        </w:rP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ind w:firstLine="0"/>
        <w:jc w:val="left"/>
      </w:pPr>
      <w:r>
        <w:rPr>
          <w:b/>
          <w:sz w:val="24"/>
        </w:rP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ind w:firstLine="0"/>
        <w:jc w:val="left"/>
      </w:pPr>
      <w:r>
        <w:rPr>
          <w:b/>
          <w:sz w:val="24"/>
        </w:rP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ind w:firstLine="0"/>
        <w:jc w:val="left"/>
      </w:pPr>
      <w:r>
        <w:rPr>
          <w:b/>
          <w:sz w:val="24"/>
        </w:rP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ind w:firstLine="0"/>
        <w:jc w:val="left"/>
      </w:pPr>
      <w:r>
        <w:rPr>
          <w:b/>
          <w:sz w:val="24"/>
        </w:rP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ind w:firstLine="0"/>
        <w:jc w:val="left"/>
      </w:pPr>
      <w:r>
        <w:rPr>
          <w:b/>
          <w:sz w:val="24"/>
        </w:rP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ind w:firstLine="0"/>
        <w:jc w:val="left"/>
      </w:pPr>
      <w:r>
        <w:rPr>
          <w:b/>
          <w:sz w:val="24"/>
        </w:rP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ind w:firstLine="0"/>
        <w:jc w:val="left"/>
      </w:pPr>
      <w:r>
        <w:rPr>
          <w:b/>
          <w:sz w:val="24"/>
        </w:rP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ind w:firstLine="0"/>
        <w:jc w:val="left"/>
      </w:pPr>
      <w:r>
        <w:rPr>
          <w:b/>
          <w:sz w:val="24"/>
        </w:rP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ind w:firstLine="0"/>
        <w:jc w:val="left"/>
      </w:pPr>
      <w:r>
        <w:rPr>
          <w:b/>
          <w:sz w:val="24"/>
        </w:rP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ind w:firstLine="0"/>
        <w:jc w:val="left"/>
      </w:pPr>
      <w:r>
        <w:rPr>
          <w:b/>
          <w:sz w:val="24"/>
        </w:rP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ind w:firstLine="0"/>
        <w:jc w:val="left"/>
      </w:pPr>
      <w:r>
        <w:rPr>
          <w:b/>
          <w:sz w:val="24"/>
        </w:rP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ind w:firstLine="0"/>
        <w:jc w:val="left"/>
      </w:pPr>
      <w:r>
        <w:rPr>
          <w:b/>
          <w:sz w:val="24"/>
        </w:rP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ind w:firstLine="0"/>
        <w:jc w:val="center"/>
      </w:pPr>
      <w:r>
        <w:rPr>
          <w:b/>
        </w:rPr>
        <w:t>Table 13.1 Infrastructure resilience by sector,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Sector</w:t>
            </w:r>
          </w:p>
        </w:tc>
        <w:tc>
          <w:tcPr>
            <w:tcW w:type="dxa" w:w="1728"/>
          </w:tcPr>
          <w:p>
            <w:pPr>
              <w:ind w:firstLine="0"/>
            </w:pPr>
            <w:r>
              <w:rPr>
                <w:rFonts w:ascii="Times New Roman" w:hAnsi="Times New Roman"/>
                <w:sz w:val="20"/>
              </w:rPr>
              <w:t>Main climate stress</w:t>
            </w:r>
          </w:p>
        </w:tc>
        <w:tc>
          <w:tcPr>
            <w:tcW w:type="dxa" w:w="1728"/>
          </w:tcPr>
          <w:p>
            <w:pPr>
              <w:ind w:firstLine="0"/>
            </w:pPr>
            <w:r>
              <w:rPr>
                <w:rFonts w:ascii="Times New Roman" w:hAnsi="Times New Roman"/>
                <w:sz w:val="20"/>
              </w:rPr>
              <w:t>Failure mode</w:t>
            </w:r>
          </w:p>
        </w:tc>
        <w:tc>
          <w:tcPr>
            <w:tcW w:type="dxa" w:w="1728"/>
          </w:tcPr>
          <w:p>
            <w:pPr>
              <w:ind w:firstLine="0"/>
            </w:pPr>
            <w:r>
              <w:rPr>
                <w:rFonts w:ascii="Times New Roman" w:hAnsi="Times New Roman"/>
                <w:sz w:val="20"/>
              </w:rPr>
              <w:t>Adaptation</w:t>
            </w:r>
          </w:p>
        </w:tc>
        <w:tc>
          <w:tcPr>
            <w:tcW w:type="dxa" w:w="1728"/>
          </w:tcPr>
          <w:p>
            <w:pPr>
              <w:ind w:firstLine="0"/>
            </w:pPr>
            <w:r>
              <w:rPr>
                <w:rFonts w:ascii="Times New Roman" w:hAnsi="Times New Roman"/>
                <w:sz w:val="20"/>
              </w:rPr>
              <w:t>Cost signal</w:t>
            </w:r>
          </w:p>
        </w:tc>
      </w:tr>
      <w:tr>
        <w:tc>
          <w:tcPr>
            <w:tcW w:type="dxa" w:w="1728"/>
          </w:tcPr>
          <w:p>
            <w:pPr>
              <w:ind w:firstLine="0"/>
            </w:pPr>
            <w:r>
              <w:rPr>
                <w:rFonts w:ascii="Times New Roman" w:hAnsi="Times New Roman"/>
                <w:sz w:val="20"/>
              </w:rPr>
              <w:t>Power</w:t>
            </w:r>
          </w:p>
        </w:tc>
        <w:tc>
          <w:tcPr>
            <w:tcW w:type="dxa" w:w="1728"/>
          </w:tcPr>
          <w:p>
            <w:pPr>
              <w:ind w:firstLine="0"/>
            </w:pPr>
            <w:r>
              <w:rPr>
                <w:rFonts w:ascii="Times New Roman" w:hAnsi="Times New Roman"/>
                <w:sz w:val="20"/>
              </w:rPr>
              <w:t>Heat; storms; drought</w:t>
            </w:r>
          </w:p>
        </w:tc>
        <w:tc>
          <w:tcPr>
            <w:tcW w:type="dxa" w:w="1728"/>
          </w:tcPr>
          <w:p>
            <w:pPr>
              <w:ind w:firstLine="0"/>
            </w:pPr>
            <w:r>
              <w:rPr>
                <w:rFonts w:ascii="Times New Roman" w:hAnsi="Times New Roman"/>
                <w:sz w:val="20"/>
              </w:rPr>
              <w:t>Cascading outages</w:t>
            </w:r>
          </w:p>
        </w:tc>
        <w:tc>
          <w:tcPr>
            <w:tcW w:type="dxa" w:w="1728"/>
          </w:tcPr>
          <w:p>
            <w:pPr>
              <w:ind w:firstLine="0"/>
            </w:pPr>
            <w:r>
              <w:rPr>
                <w:rFonts w:ascii="Times New Roman" w:hAnsi="Times New Roman"/>
                <w:sz w:val="20"/>
              </w:rPr>
              <w:t>Weatherisation; microgrids</w:t>
            </w:r>
          </w:p>
        </w:tc>
        <w:tc>
          <w:tcPr>
            <w:tcW w:type="dxa" w:w="1728"/>
          </w:tcPr>
          <w:p>
            <w:pPr>
              <w:ind w:firstLine="0"/>
            </w:pPr>
            <w:r>
              <w:rPr>
                <w:rFonts w:ascii="Times New Roman" w:hAnsi="Times New Roman"/>
                <w:sz w:val="20"/>
              </w:rPr>
              <w:t>High upfront; high return</w:t>
            </w:r>
          </w:p>
        </w:tc>
      </w:tr>
      <w:tr>
        <w:tc>
          <w:tcPr>
            <w:tcW w:type="dxa" w:w="1728"/>
          </w:tcPr>
          <w:p>
            <w:pPr>
              <w:ind w:firstLine="0"/>
            </w:pPr>
            <w:r>
              <w:rPr>
                <w:rFonts w:ascii="Times New Roman" w:hAnsi="Times New Roman"/>
                <w:sz w:val="20"/>
              </w:rPr>
              <w:t>Water</w:t>
            </w:r>
          </w:p>
        </w:tc>
        <w:tc>
          <w:tcPr>
            <w:tcW w:type="dxa" w:w="1728"/>
          </w:tcPr>
          <w:p>
            <w:pPr>
              <w:ind w:firstLine="0"/>
            </w:pPr>
            <w:r>
              <w:rPr>
                <w:rFonts w:ascii="Times New Roman" w:hAnsi="Times New Roman"/>
                <w:sz w:val="20"/>
              </w:rPr>
              <w:t>Flood; drought</w:t>
            </w:r>
          </w:p>
        </w:tc>
        <w:tc>
          <w:tcPr>
            <w:tcW w:type="dxa" w:w="1728"/>
          </w:tcPr>
          <w:p>
            <w:pPr>
              <w:ind w:firstLine="0"/>
            </w:pPr>
            <w:r>
              <w:rPr>
                <w:rFonts w:ascii="Times New Roman" w:hAnsi="Times New Roman"/>
                <w:sz w:val="20"/>
              </w:rPr>
              <w:t>Contamination; rationing</w:t>
            </w:r>
          </w:p>
        </w:tc>
        <w:tc>
          <w:tcPr>
            <w:tcW w:type="dxa" w:w="1728"/>
          </w:tcPr>
          <w:p>
            <w:pPr>
              <w:ind w:firstLine="0"/>
            </w:pPr>
            <w:r>
              <w:rPr>
                <w:rFonts w:ascii="Times New Roman" w:hAnsi="Times New Roman"/>
                <w:sz w:val="20"/>
              </w:rPr>
              <w:t>Storage; reuse; redundancy</w:t>
            </w:r>
          </w:p>
        </w:tc>
        <w:tc>
          <w:tcPr>
            <w:tcW w:type="dxa" w:w="1728"/>
          </w:tcPr>
          <w:p>
            <w:pPr>
              <w:ind w:firstLine="0"/>
            </w:pPr>
            <w:r>
              <w:rPr>
                <w:rFonts w:ascii="Times New Roman" w:hAnsi="Times New Roman"/>
                <w:sz w:val="20"/>
              </w:rPr>
              <w:t>Medium; high return</w:t>
            </w:r>
          </w:p>
        </w:tc>
      </w:tr>
      <w:tr>
        <w:tc>
          <w:tcPr>
            <w:tcW w:type="dxa" w:w="1728"/>
          </w:tcPr>
          <w:p>
            <w:pPr>
              <w:ind w:firstLine="0"/>
            </w:pPr>
            <w:r>
              <w:rPr>
                <w:rFonts w:ascii="Times New Roman" w:hAnsi="Times New Roman"/>
                <w:sz w:val="20"/>
              </w:rPr>
              <w:t>Transport</w:t>
            </w:r>
          </w:p>
        </w:tc>
        <w:tc>
          <w:tcPr>
            <w:tcW w:type="dxa" w:w="1728"/>
          </w:tcPr>
          <w:p>
            <w:pPr>
              <w:ind w:firstLine="0"/>
            </w:pPr>
            <w:r>
              <w:rPr>
                <w:rFonts w:ascii="Times New Roman" w:hAnsi="Times New Roman"/>
                <w:sz w:val="20"/>
              </w:rPr>
              <w:t>Heat; flood</w:t>
            </w:r>
          </w:p>
        </w:tc>
        <w:tc>
          <w:tcPr>
            <w:tcW w:type="dxa" w:w="1728"/>
          </w:tcPr>
          <w:p>
            <w:pPr>
              <w:ind w:firstLine="0"/>
            </w:pPr>
            <w:r>
              <w:rPr>
                <w:rFonts w:ascii="Times New Roman" w:hAnsi="Times New Roman"/>
                <w:sz w:val="20"/>
              </w:rPr>
              <w:t>Network isolation</w:t>
            </w:r>
          </w:p>
        </w:tc>
        <w:tc>
          <w:tcPr>
            <w:tcW w:type="dxa" w:w="1728"/>
          </w:tcPr>
          <w:p>
            <w:pPr>
              <w:ind w:firstLine="0"/>
            </w:pPr>
            <w:r>
              <w:rPr>
                <w:rFonts w:ascii="Times New Roman" w:hAnsi="Times New Roman"/>
                <w:sz w:val="20"/>
              </w:rPr>
              <w:t>Elevation; alternate routes</w:t>
            </w:r>
          </w:p>
        </w:tc>
        <w:tc>
          <w:tcPr>
            <w:tcW w:type="dxa" w:w="1728"/>
          </w:tcPr>
          <w:p>
            <w:pPr>
              <w:ind w:firstLine="0"/>
            </w:pPr>
            <w:r>
              <w:rPr>
                <w:rFonts w:ascii="Times New Roman" w:hAnsi="Times New Roman"/>
                <w:sz w:val="20"/>
              </w:rPr>
              <w:t>High; medium return</w:t>
            </w:r>
          </w:p>
        </w:tc>
      </w:tr>
      <w:tr>
        <w:tc>
          <w:tcPr>
            <w:tcW w:type="dxa" w:w="1728"/>
          </w:tcPr>
          <w:p>
            <w:pPr>
              <w:ind w:firstLine="0"/>
            </w:pPr>
            <w:r>
              <w:rPr>
                <w:rFonts w:ascii="Times New Roman" w:hAnsi="Times New Roman"/>
                <w:sz w:val="20"/>
              </w:rPr>
              <w:t>Hospitals</w:t>
            </w:r>
          </w:p>
        </w:tc>
        <w:tc>
          <w:tcPr>
            <w:tcW w:type="dxa" w:w="1728"/>
          </w:tcPr>
          <w:p>
            <w:pPr>
              <w:ind w:firstLine="0"/>
            </w:pPr>
            <w:r>
              <w:rPr>
                <w:rFonts w:ascii="Times New Roman" w:hAnsi="Times New Roman"/>
                <w:sz w:val="20"/>
              </w:rPr>
              <w:t>Heat; flood; outage</w:t>
            </w:r>
          </w:p>
        </w:tc>
        <w:tc>
          <w:tcPr>
            <w:tcW w:type="dxa" w:w="1728"/>
          </w:tcPr>
          <w:p>
            <w:pPr>
              <w:ind w:firstLine="0"/>
            </w:pPr>
            <w:r>
              <w:rPr>
                <w:rFonts w:ascii="Times New Roman" w:hAnsi="Times New Roman"/>
                <w:sz w:val="20"/>
              </w:rPr>
              <w:t>Loss of critical care</w:t>
            </w:r>
          </w:p>
        </w:tc>
        <w:tc>
          <w:tcPr>
            <w:tcW w:type="dxa" w:w="1728"/>
          </w:tcPr>
          <w:p>
            <w:pPr>
              <w:ind w:firstLine="0"/>
            </w:pPr>
            <w:r>
              <w:rPr>
                <w:rFonts w:ascii="Times New Roman" w:hAnsi="Times New Roman"/>
                <w:sz w:val="20"/>
              </w:rPr>
              <w:t>Backup power; flood proofing</w:t>
            </w:r>
          </w:p>
        </w:tc>
        <w:tc>
          <w:tcPr>
            <w:tcW w:type="dxa" w:w="1728"/>
          </w:tcPr>
          <w:p>
            <w:pPr>
              <w:ind w:firstLine="0"/>
            </w:pPr>
            <w:r>
              <w:rPr>
                <w:rFonts w:ascii="Times New Roman" w:hAnsi="Times New Roman"/>
                <w:sz w:val="20"/>
              </w:rPr>
              <w:t>Low; very high return</w:t>
            </w:r>
          </w:p>
        </w:tc>
      </w:tr>
      <w:tr>
        <w:tc>
          <w:tcPr>
            <w:tcW w:type="dxa" w:w="1728"/>
          </w:tcPr>
          <w:p>
            <w:pPr>
              <w:ind w:firstLine="0"/>
            </w:pPr>
            <w:r>
              <w:rPr>
                <w:rFonts w:ascii="Times New Roman" w:hAnsi="Times New Roman"/>
                <w:sz w:val="20"/>
              </w:rPr>
              <w:t>Housing</w:t>
            </w:r>
          </w:p>
        </w:tc>
        <w:tc>
          <w:tcPr>
            <w:tcW w:type="dxa" w:w="1728"/>
          </w:tcPr>
          <w:p>
            <w:pPr>
              <w:ind w:firstLine="0"/>
            </w:pPr>
            <w:r>
              <w:rPr>
                <w:rFonts w:ascii="Times New Roman" w:hAnsi="Times New Roman"/>
                <w:sz w:val="20"/>
              </w:rPr>
              <w:t>Heat; flood; wind</w:t>
            </w:r>
          </w:p>
        </w:tc>
        <w:tc>
          <w:tcPr>
            <w:tcW w:type="dxa" w:w="1728"/>
          </w:tcPr>
          <w:p>
            <w:pPr>
              <w:ind w:firstLine="0"/>
            </w:pPr>
            <w:r>
              <w:rPr>
                <w:rFonts w:ascii="Times New Roman" w:hAnsi="Times New Roman"/>
                <w:sz w:val="20"/>
              </w:rPr>
              <w:t>Displacement; death</w:t>
            </w:r>
          </w:p>
        </w:tc>
        <w:tc>
          <w:tcPr>
            <w:tcW w:type="dxa" w:w="1728"/>
          </w:tcPr>
          <w:p>
            <w:pPr>
              <w:ind w:firstLine="0"/>
            </w:pPr>
            <w:r>
              <w:rPr>
                <w:rFonts w:ascii="Times New Roman" w:hAnsi="Times New Roman"/>
                <w:sz w:val="20"/>
              </w:rPr>
              <w:t>Codes; retrofit; tenure</w:t>
            </w:r>
          </w:p>
        </w:tc>
        <w:tc>
          <w:tcPr>
            <w:tcW w:type="dxa" w:w="1728"/>
          </w:tcPr>
          <w:p>
            <w:pPr>
              <w:ind w:firstLine="0"/>
            </w:pPr>
            <w:r>
              <w:rPr>
                <w:rFonts w:ascii="Times New Roman" w:hAnsi="Times New Roman"/>
                <w:sz w:val="20"/>
              </w:rPr>
              <w:t>Medium; high return</w:t>
            </w:r>
          </w:p>
        </w:tc>
      </w:tr>
      <w:tr>
        <w:tc>
          <w:tcPr>
            <w:tcW w:type="dxa" w:w="1728"/>
          </w:tcPr>
          <w:p>
            <w:pPr>
              <w:ind w:firstLine="0"/>
            </w:pPr>
            <w:r>
              <w:rPr>
                <w:rFonts w:ascii="Times New Roman" w:hAnsi="Times New Roman"/>
                <w:sz w:val="20"/>
              </w:rPr>
              <w:t>Schools</w:t>
            </w:r>
          </w:p>
        </w:tc>
        <w:tc>
          <w:tcPr>
            <w:tcW w:type="dxa" w:w="1728"/>
          </w:tcPr>
          <w:p>
            <w:pPr>
              <w:ind w:firstLine="0"/>
            </w:pPr>
            <w:r>
              <w:rPr>
                <w:rFonts w:ascii="Times New Roman" w:hAnsi="Times New Roman"/>
                <w:sz w:val="20"/>
              </w:rPr>
              <w:t>Heat; flood</w:t>
            </w:r>
          </w:p>
        </w:tc>
        <w:tc>
          <w:tcPr>
            <w:tcW w:type="dxa" w:w="1728"/>
          </w:tcPr>
          <w:p>
            <w:pPr>
              <w:ind w:firstLine="0"/>
            </w:pPr>
            <w:r>
              <w:rPr>
                <w:rFonts w:ascii="Times New Roman" w:hAnsi="Times New Roman"/>
                <w:sz w:val="20"/>
              </w:rPr>
              <w:t>Education disruption</w:t>
            </w:r>
          </w:p>
        </w:tc>
        <w:tc>
          <w:tcPr>
            <w:tcW w:type="dxa" w:w="1728"/>
          </w:tcPr>
          <w:p>
            <w:pPr>
              <w:ind w:firstLine="0"/>
            </w:pPr>
            <w:r>
              <w:rPr>
                <w:rFonts w:ascii="Times New Roman" w:hAnsi="Times New Roman"/>
                <w:sz w:val="20"/>
              </w:rPr>
              <w:t>Shelter design; cooling</w:t>
            </w:r>
          </w:p>
        </w:tc>
        <w:tc>
          <w:tcPr>
            <w:tcW w:type="dxa" w:w="1728"/>
          </w:tcPr>
          <w:p>
            <w:pPr>
              <w:ind w:firstLine="0"/>
            </w:pPr>
            <w:r>
              <w:rPr>
                <w:rFonts w:ascii="Times New Roman" w:hAnsi="Times New Roman"/>
                <w:sz w:val="20"/>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r>
        <w:br w:type="page"/>
      </w:r>
    </w:p>
    <w:p>
      <w:pPr>
        <w:ind w:firstLine="0"/>
        <w:jc w:val="center"/>
      </w:pPr>
      <w:r>
        <w:rPr>
          <w:rFonts w:ascii="Times New Roman" w:hAnsi="Times New Roman"/>
          <w:b/>
          <w:sz w:val="24"/>
        </w:rP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ind w:firstLine="0"/>
        <w:jc w:val="left"/>
      </w:pPr>
      <w:r>
        <w:rPr>
          <w:b/>
          <w:sz w:val="24"/>
        </w:rP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ind w:firstLine="0"/>
        <w:jc w:val="left"/>
      </w:pPr>
      <w:r>
        <w:rPr>
          <w:b/>
          <w:sz w:val="24"/>
        </w:rP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ind w:firstLine="0"/>
        <w:jc w:val="left"/>
      </w:pPr>
      <w:r>
        <w:rPr>
          <w:b/>
          <w:sz w:val="24"/>
        </w:rP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ind w:firstLine="0"/>
        <w:jc w:val="left"/>
      </w:pPr>
      <w:r>
        <w:rPr>
          <w:b/>
          <w:sz w:val="24"/>
        </w:rP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ind w:firstLine="0"/>
        <w:jc w:val="left"/>
      </w:pPr>
      <w:r>
        <w:rPr>
          <w:b/>
          <w:sz w:val="24"/>
        </w:rP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ind w:firstLine="0"/>
        <w:jc w:val="left"/>
      </w:pPr>
      <w:r>
        <w:rPr>
          <w:b/>
          <w:sz w:val="24"/>
        </w:rP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ind w:firstLine="0"/>
        <w:jc w:val="left"/>
      </w:pPr>
      <w:r>
        <w:rPr>
          <w:b/>
          <w:sz w:val="24"/>
        </w:rP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ind w:firstLine="0"/>
        <w:jc w:val="left"/>
      </w:pPr>
      <w:r>
        <w:rPr>
          <w:b/>
          <w:sz w:val="24"/>
        </w:rP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ind w:firstLine="0"/>
        <w:jc w:val="left"/>
      </w:pPr>
      <w:r>
        <w:rPr>
          <w:b/>
          <w:sz w:val="24"/>
        </w:rP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ind w:firstLine="0"/>
        <w:jc w:val="left"/>
      </w:pPr>
      <w:r>
        <w:rPr>
          <w:b/>
          <w:sz w:val="24"/>
        </w:rP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ind w:firstLine="0"/>
        <w:jc w:val="left"/>
      </w:pPr>
      <w:r>
        <w:rPr>
          <w:b/>
          <w:sz w:val="24"/>
        </w:rP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ind w:firstLine="0"/>
        <w:jc w:val="left"/>
      </w:pPr>
      <w:r>
        <w:rPr>
          <w:b/>
          <w:sz w:val="24"/>
        </w:rP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ind w:firstLine="0"/>
        <w:jc w:val="center"/>
      </w:pPr>
      <w:r>
        <w:rPr>
          <w:b/>
        </w:rPr>
        <w:t>Table 14.1 Climate education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Indicator</w:t>
            </w:r>
          </w:p>
        </w:tc>
        <w:tc>
          <w:tcPr>
            <w:tcW w:type="dxa" w:w="1728"/>
          </w:tcPr>
          <w:p>
            <w:pPr>
              <w:ind w:firstLine="0"/>
            </w:pPr>
            <w:r>
              <w:rPr>
                <w:rFonts w:ascii="Times New Roman" w:hAnsi="Times New Roman"/>
                <w:sz w:val="20"/>
              </w:rPr>
              <w:t>Low reform</w:t>
            </w:r>
          </w:p>
        </w:tc>
        <w:tc>
          <w:tcPr>
            <w:tcW w:type="dxa" w:w="1728"/>
          </w:tcPr>
          <w:p>
            <w:pPr>
              <w:ind w:firstLine="0"/>
            </w:pPr>
            <w:r>
              <w:rPr>
                <w:rFonts w:ascii="Times New Roman" w:hAnsi="Times New Roman"/>
                <w:sz w:val="20"/>
              </w:rPr>
              <w:t>Current trends</w:t>
            </w:r>
          </w:p>
        </w:tc>
        <w:tc>
          <w:tcPr>
            <w:tcW w:type="dxa" w:w="1728"/>
          </w:tcPr>
          <w:p>
            <w:pPr>
              <w:ind w:firstLine="0"/>
            </w:pPr>
            <w:r>
              <w:rPr>
                <w:rFonts w:ascii="Times New Roman" w:hAnsi="Times New Roman"/>
                <w:sz w:val="20"/>
              </w:rPr>
              <w:t>High reform</w:t>
            </w:r>
          </w:p>
        </w:tc>
        <w:tc>
          <w:tcPr>
            <w:tcW w:type="dxa" w:w="1728"/>
          </w:tcPr>
          <w:p>
            <w:pPr>
              <w:ind w:firstLine="0"/>
            </w:pPr>
            <w:r>
              <w:rPr>
                <w:rFonts w:ascii="Times New Roman" w:hAnsi="Times New Roman"/>
                <w:sz w:val="20"/>
              </w:rPr>
              <w:t>What it enables</w:t>
            </w:r>
          </w:p>
        </w:tc>
      </w:tr>
      <w:tr>
        <w:tc>
          <w:tcPr>
            <w:tcW w:type="dxa" w:w="1728"/>
          </w:tcPr>
          <w:p>
            <w:pPr>
              <w:ind w:firstLine="0"/>
            </w:pPr>
            <w:r>
              <w:rPr>
                <w:rFonts w:ascii="Times New Roman" w:hAnsi="Times New Roman"/>
                <w:sz w:val="20"/>
              </w:rPr>
              <w:t>Curricula with climate content</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95%</w:t>
            </w:r>
          </w:p>
        </w:tc>
        <w:tc>
          <w:tcPr>
            <w:tcW w:type="dxa" w:w="1728"/>
          </w:tcPr>
          <w:p>
            <w:pPr>
              <w:ind w:firstLine="0"/>
            </w:pPr>
            <w:r>
              <w:rPr>
                <w:rFonts w:ascii="Times New Roman" w:hAnsi="Times New Roman"/>
                <w:sz w:val="20"/>
              </w:rPr>
              <w:t>Basic understanding</w:t>
            </w:r>
          </w:p>
        </w:tc>
      </w:tr>
      <w:tr>
        <w:tc>
          <w:tcPr>
            <w:tcW w:type="dxa" w:w="1728"/>
          </w:tcPr>
          <w:p>
            <w:pPr>
              <w:ind w:firstLine="0"/>
            </w:pPr>
            <w:r>
              <w:rPr>
                <w:rFonts w:ascii="Times New Roman" w:hAnsi="Times New Roman"/>
                <w:sz w:val="20"/>
              </w:rPr>
              <w:t>Trained teachers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Effective teaching</w:t>
            </w:r>
          </w:p>
        </w:tc>
      </w:tr>
      <w:tr>
        <w:tc>
          <w:tcPr>
            <w:tcW w:type="dxa" w:w="1728"/>
          </w:tcPr>
          <w:p>
            <w:pPr>
              <w:ind w:firstLine="0"/>
            </w:pPr>
            <w:r>
              <w:rPr>
                <w:rFonts w:ascii="Times New Roman" w:hAnsi="Times New Roman"/>
                <w:sz w:val="20"/>
              </w:rPr>
              <w:t>Students in climate-vulnerable areas</w:t>
            </w:r>
          </w:p>
        </w:tc>
        <w:tc>
          <w:tcPr>
            <w:tcW w:type="dxa" w:w="1728"/>
          </w:tcPr>
          <w:p>
            <w:pPr>
              <w:ind w:firstLine="0"/>
            </w:pPr>
            <w:r>
              <w:rPr>
                <w:rFonts w:ascii="Times New Roman" w:hAnsi="Times New Roman"/>
                <w:sz w:val="20"/>
              </w:rPr>
              <w:t>1.2 billion</w:t>
            </w:r>
          </w:p>
        </w:tc>
        <w:tc>
          <w:tcPr>
            <w:tcW w:type="dxa" w:w="1728"/>
          </w:tcPr>
          <w:p>
            <w:pPr>
              <w:ind w:firstLine="0"/>
            </w:pPr>
            <w:r>
              <w:rPr>
                <w:rFonts w:ascii="Times New Roman" w:hAnsi="Times New Roman"/>
                <w:sz w:val="20"/>
              </w:rPr>
              <w:t>1.1 billion</w:t>
            </w:r>
          </w:p>
        </w:tc>
        <w:tc>
          <w:tcPr>
            <w:tcW w:type="dxa" w:w="1728"/>
          </w:tcPr>
          <w:p>
            <w:pPr>
              <w:ind w:firstLine="0"/>
            </w:pPr>
            <w:r>
              <w:rPr>
                <w:rFonts w:ascii="Times New Roman" w:hAnsi="Times New Roman"/>
                <w:sz w:val="20"/>
              </w:rPr>
              <w:t>0.9 billion</w:t>
            </w:r>
          </w:p>
        </w:tc>
        <w:tc>
          <w:tcPr>
            <w:tcW w:type="dxa" w:w="1728"/>
          </w:tcPr>
          <w:p>
            <w:pPr>
              <w:ind w:firstLine="0"/>
            </w:pPr>
            <w:r>
              <w:rPr>
                <w:rFonts w:ascii="Times New Roman" w:hAnsi="Times New Roman"/>
                <w:sz w:val="20"/>
              </w:rPr>
              <w:t>Reduced exposure</w:t>
            </w:r>
          </w:p>
        </w:tc>
      </w:tr>
      <w:tr>
        <w:tc>
          <w:tcPr>
            <w:tcW w:type="dxa" w:w="1728"/>
          </w:tcPr>
          <w:p>
            <w:pPr>
              <w:ind w:firstLine="0"/>
            </w:pPr>
            <w:r>
              <w:rPr>
                <w:rFonts w:ascii="Times New Roman" w:hAnsi="Times New Roman"/>
                <w:sz w:val="20"/>
              </w:rPr>
              <w:t>Schools used as shelters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Community protection</w:t>
            </w:r>
          </w:p>
        </w:tc>
      </w:tr>
      <w:tr>
        <w:tc>
          <w:tcPr>
            <w:tcW w:type="dxa" w:w="1728"/>
          </w:tcPr>
          <w:p>
            <w:pPr>
              <w:ind w:firstLine="0"/>
            </w:pPr>
            <w:r>
              <w:rPr>
                <w:rFonts w:ascii="Times New Roman" w:hAnsi="Times New Roman"/>
                <w:sz w:val="20"/>
              </w:rPr>
              <w:t>Green skills in workforce</w:t>
            </w:r>
          </w:p>
        </w:tc>
        <w:tc>
          <w:tcPr>
            <w:tcW w:type="dxa" w:w="1728"/>
          </w:tcPr>
          <w:p>
            <w:pPr>
              <w:ind w:firstLine="0"/>
            </w:pPr>
            <w:r>
              <w:rPr>
                <w:rFonts w:ascii="Times New Roman" w:hAnsi="Times New Roman"/>
                <w:sz w:val="20"/>
              </w:rPr>
              <w:t>8%</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Transition capacity</w:t>
            </w:r>
          </w:p>
        </w:tc>
      </w:tr>
      <w:tr>
        <w:tc>
          <w:tcPr>
            <w:tcW w:type="dxa" w:w="1728"/>
          </w:tcPr>
          <w:p>
            <w:pPr>
              <w:ind w:firstLine="0"/>
            </w:pPr>
            <w:r>
              <w:rPr>
                <w:rFonts w:ascii="Times New Roman" w:hAnsi="Times New Roman"/>
                <w:sz w:val="20"/>
              </w:rPr>
              <w:t>Learning loss from disasters</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r>
        <w:br w:type="page"/>
      </w:r>
    </w:p>
    <w:p>
      <w:pPr>
        <w:ind w:firstLine="0"/>
        <w:jc w:val="center"/>
      </w:pPr>
      <w:r>
        <w:rPr>
          <w:rFonts w:ascii="Times New Roman" w:hAnsi="Times New Roman"/>
          <w:b/>
          <w:sz w:val="24"/>
        </w:rP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ind w:firstLine="0"/>
        <w:jc w:val="left"/>
      </w:pPr>
      <w:r>
        <w:rPr>
          <w:b/>
          <w:sz w:val="24"/>
        </w:rP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ind w:firstLine="0"/>
        <w:jc w:val="left"/>
      </w:pPr>
      <w:r>
        <w:rPr>
          <w:b/>
          <w:sz w:val="24"/>
        </w:rP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ind w:firstLine="0"/>
        <w:jc w:val="left"/>
      </w:pPr>
      <w:r>
        <w:rPr>
          <w:b/>
          <w:sz w:val="24"/>
        </w:rP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ind w:firstLine="0"/>
        <w:jc w:val="left"/>
      </w:pPr>
      <w:r>
        <w:rPr>
          <w:b/>
          <w:sz w:val="24"/>
        </w:rP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ind w:firstLine="0"/>
        <w:jc w:val="left"/>
      </w:pPr>
      <w:r>
        <w:rPr>
          <w:b/>
          <w:sz w:val="24"/>
        </w:rP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ind w:firstLine="0"/>
        <w:jc w:val="left"/>
      </w:pPr>
      <w:r>
        <w:rPr>
          <w:b/>
          <w:sz w:val="24"/>
        </w:rP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ind w:firstLine="0"/>
        <w:jc w:val="left"/>
      </w:pPr>
      <w:r>
        <w:rPr>
          <w:b/>
          <w:sz w:val="24"/>
        </w:rP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ind w:firstLine="0"/>
        <w:jc w:val="left"/>
      </w:pPr>
      <w:r>
        <w:rPr>
          <w:b/>
          <w:sz w:val="24"/>
        </w:rP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ind w:firstLine="0"/>
        <w:jc w:val="left"/>
      </w:pPr>
      <w:r>
        <w:rPr>
          <w:b/>
          <w:sz w:val="24"/>
        </w:rP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ind w:firstLine="0"/>
        <w:jc w:val="left"/>
      </w:pPr>
      <w:r>
        <w:rPr>
          <w:b/>
          <w:sz w:val="24"/>
        </w:rP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ind w:firstLine="0"/>
        <w:jc w:val="left"/>
      </w:pPr>
      <w:r>
        <w:rPr>
          <w:b/>
          <w:sz w:val="24"/>
        </w:rP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ind w:firstLine="0"/>
        <w:jc w:val="left"/>
      </w:pPr>
      <w:r>
        <w:rPr>
          <w:b/>
          <w:sz w:val="24"/>
        </w:rP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ind w:firstLine="0"/>
        <w:jc w:val="center"/>
      </w:pPr>
      <w:r>
        <w:rPr>
          <w:b/>
        </w:rPr>
        <w:t>Table 15.1 Information environment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Indicator</w:t>
            </w:r>
          </w:p>
        </w:tc>
        <w:tc>
          <w:tcPr>
            <w:tcW w:type="dxa" w:w="1728"/>
          </w:tcPr>
          <w:p>
            <w:pPr>
              <w:ind w:firstLine="0"/>
            </w:pPr>
            <w:r>
              <w:rPr>
                <w:rFonts w:ascii="Times New Roman" w:hAnsi="Times New Roman"/>
                <w:sz w:val="20"/>
              </w:rPr>
              <w:t>Fragmented</w:t>
            </w:r>
          </w:p>
        </w:tc>
        <w:tc>
          <w:tcPr>
            <w:tcW w:type="dxa" w:w="1728"/>
          </w:tcPr>
          <w:p>
            <w:pPr>
              <w:ind w:firstLine="0"/>
            </w:pPr>
            <w:r>
              <w:rPr>
                <w:rFonts w:ascii="Times New Roman" w:hAnsi="Times New Roman"/>
                <w:sz w:val="20"/>
              </w:rPr>
              <w:t>Current trends</w:t>
            </w:r>
          </w:p>
        </w:tc>
        <w:tc>
          <w:tcPr>
            <w:tcW w:type="dxa" w:w="1728"/>
          </w:tcPr>
          <w:p>
            <w:pPr>
              <w:ind w:firstLine="0"/>
            </w:pPr>
            <w:r>
              <w:rPr>
                <w:rFonts w:ascii="Times New Roman" w:hAnsi="Times New Roman"/>
                <w:sz w:val="20"/>
              </w:rPr>
              <w:t>Resilient</w:t>
            </w:r>
          </w:p>
        </w:tc>
        <w:tc>
          <w:tcPr>
            <w:tcW w:type="dxa" w:w="1728"/>
          </w:tcPr>
          <w:p>
            <w:pPr>
              <w:ind w:firstLine="0"/>
            </w:pPr>
            <w:r>
              <w:rPr>
                <w:rFonts w:ascii="Times New Roman" w:hAnsi="Times New Roman"/>
                <w:sz w:val="20"/>
              </w:rPr>
              <w:t>Consequence</w:t>
            </w:r>
          </w:p>
        </w:tc>
      </w:tr>
      <w:tr>
        <w:tc>
          <w:tcPr>
            <w:tcW w:type="dxa" w:w="1728"/>
          </w:tcPr>
          <w:p>
            <w:pPr>
              <w:ind w:firstLine="0"/>
            </w:pPr>
            <w:r>
              <w:rPr>
                <w:rFonts w:ascii="Times New Roman" w:hAnsi="Times New Roman"/>
                <w:sz w:val="20"/>
              </w:rPr>
              <w:t>Share of news from social platforms</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55%</w:t>
            </w:r>
          </w:p>
        </w:tc>
        <w:tc>
          <w:tcPr>
            <w:tcW w:type="dxa" w:w="1728"/>
          </w:tcPr>
          <w:p>
            <w:pPr>
              <w:ind w:firstLine="0"/>
            </w:pPr>
            <w:r>
              <w:rPr>
                <w:rFonts w:ascii="Times New Roman" w:hAnsi="Times New Roman"/>
                <w:sz w:val="20"/>
              </w:rPr>
              <w:t>35%</w:t>
            </w:r>
          </w:p>
        </w:tc>
        <w:tc>
          <w:tcPr>
            <w:tcW w:type="dxa" w:w="1728"/>
          </w:tcPr>
          <w:p>
            <w:pPr>
              <w:ind w:firstLine="0"/>
            </w:pPr>
            <w:r>
              <w:rPr>
                <w:rFonts w:ascii="Times New Roman" w:hAnsi="Times New Roman"/>
                <w:sz w:val="20"/>
              </w:rPr>
              <w:t>Speed vs verification</w:t>
            </w:r>
          </w:p>
        </w:tc>
      </w:tr>
      <w:tr>
        <w:tc>
          <w:tcPr>
            <w:tcW w:type="dxa" w:w="1728"/>
          </w:tcPr>
          <w:p>
            <w:pPr>
              <w:ind w:firstLine="0"/>
            </w:pPr>
            <w:r>
              <w:rPr>
                <w:rFonts w:ascii="Times New Roman" w:hAnsi="Times New Roman"/>
                <w:sz w:val="20"/>
              </w:rPr>
              <w:t>Synthetic media detection</w:t>
            </w:r>
          </w:p>
        </w:tc>
        <w:tc>
          <w:tcPr>
            <w:tcW w:type="dxa" w:w="1728"/>
          </w:tcPr>
          <w:p>
            <w:pPr>
              <w:ind w:firstLine="0"/>
            </w:pPr>
            <w:r>
              <w:rPr>
                <w:rFonts w:ascii="Times New Roman" w:hAnsi="Times New Roman"/>
                <w:sz w:val="20"/>
              </w:rPr>
              <w:t>Poor</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Good</w:t>
            </w:r>
          </w:p>
        </w:tc>
        <w:tc>
          <w:tcPr>
            <w:tcW w:type="dxa" w:w="1728"/>
          </w:tcPr>
          <w:p>
            <w:pPr>
              <w:ind w:firstLine="0"/>
            </w:pPr>
            <w:r>
              <w:rPr>
                <w:rFonts w:ascii="Times New Roman" w:hAnsi="Times New Roman"/>
                <w:sz w:val="20"/>
              </w:rPr>
              <w:t>Evidentiary trust</w:t>
            </w:r>
          </w:p>
        </w:tc>
      </w:tr>
      <w:tr>
        <w:tc>
          <w:tcPr>
            <w:tcW w:type="dxa" w:w="1728"/>
          </w:tcPr>
          <w:p>
            <w:pPr>
              <w:ind w:firstLine="0"/>
            </w:pPr>
            <w:r>
              <w:rPr>
                <w:rFonts w:ascii="Times New Roman" w:hAnsi="Times New Roman"/>
                <w:sz w:val="20"/>
              </w:rPr>
              <w:t>Local news outlets</w:t>
            </w:r>
          </w:p>
        </w:tc>
        <w:tc>
          <w:tcPr>
            <w:tcW w:type="dxa" w:w="1728"/>
          </w:tcPr>
          <w:p>
            <w:pPr>
              <w:ind w:firstLine="0"/>
            </w:pPr>
            <w:r>
              <w:rPr>
                <w:rFonts w:ascii="Times New Roman" w:hAnsi="Times New Roman"/>
                <w:sz w:val="20"/>
              </w:rPr>
              <w:t>Few</w:t>
            </w:r>
          </w:p>
        </w:tc>
        <w:tc>
          <w:tcPr>
            <w:tcW w:type="dxa" w:w="1728"/>
          </w:tcPr>
          <w:p>
            <w:pPr>
              <w:ind w:firstLine="0"/>
            </w:pPr>
            <w:r>
              <w:rPr>
                <w:rFonts w:ascii="Times New Roman" w:hAnsi="Times New Roman"/>
                <w:sz w:val="20"/>
              </w:rPr>
              <w:t>Declining</w:t>
            </w:r>
          </w:p>
        </w:tc>
        <w:tc>
          <w:tcPr>
            <w:tcW w:type="dxa" w:w="1728"/>
          </w:tcPr>
          <w:p>
            <w:pPr>
              <w:ind w:firstLine="0"/>
            </w:pPr>
            <w:r>
              <w:rPr>
                <w:rFonts w:ascii="Times New Roman" w:hAnsi="Times New Roman"/>
                <w:sz w:val="20"/>
              </w:rPr>
              <w:t>Stable</w:t>
            </w:r>
          </w:p>
        </w:tc>
        <w:tc>
          <w:tcPr>
            <w:tcW w:type="dxa" w:w="1728"/>
          </w:tcPr>
          <w:p>
            <w:pPr>
              <w:ind w:firstLine="0"/>
            </w:pPr>
            <w:r>
              <w:rPr>
                <w:rFonts w:ascii="Times New Roman" w:hAnsi="Times New Roman"/>
                <w:sz w:val="20"/>
              </w:rPr>
              <w:t>Accountability</w:t>
            </w:r>
          </w:p>
        </w:tc>
      </w:tr>
      <w:tr>
        <w:tc>
          <w:tcPr>
            <w:tcW w:type="dxa" w:w="1728"/>
          </w:tcPr>
          <w:p>
            <w:pPr>
              <w:ind w:firstLine="0"/>
            </w:pPr>
            <w:r>
              <w:rPr>
                <w:rFonts w:ascii="Times New Roman" w:hAnsi="Times New Roman"/>
                <w:sz w:val="20"/>
              </w:rPr>
              <w:t>Trust in official warnings</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Evacuation compliance</w:t>
            </w:r>
          </w:p>
        </w:tc>
      </w:tr>
      <w:tr>
        <w:tc>
          <w:tcPr>
            <w:tcW w:type="dxa" w:w="1728"/>
          </w:tcPr>
          <w:p>
            <w:pPr>
              <w:ind w:firstLine="0"/>
            </w:pPr>
            <w:r>
              <w:rPr>
                <w:rFonts w:ascii="Times New Roman" w:hAnsi="Times New Roman"/>
                <w:sz w:val="20"/>
              </w:rPr>
              <w:t>Media literacy in schools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45%</w:t>
            </w:r>
          </w:p>
        </w:tc>
        <w:tc>
          <w:tcPr>
            <w:tcW w:type="dxa" w:w="1728"/>
          </w:tcPr>
          <w:p>
            <w:pPr>
              <w:ind w:firstLine="0"/>
            </w:pPr>
            <w:r>
              <w:rPr>
                <w:rFonts w:ascii="Times New Roman" w:hAnsi="Times New Roman"/>
                <w:sz w:val="20"/>
              </w:rPr>
              <w:t>80%</w:t>
            </w:r>
          </w:p>
        </w:tc>
        <w:tc>
          <w:tcPr>
            <w:tcW w:type="dxa" w:w="1728"/>
          </w:tcPr>
          <w:p>
            <w:pPr>
              <w:ind w:firstLine="0"/>
            </w:pPr>
            <w:r>
              <w:rPr>
                <w:rFonts w:ascii="Times New Roman" w:hAnsi="Times New Roman"/>
                <w:sz w:val="20"/>
              </w:rPr>
              <w:t>Resistance to manipulation</w:t>
            </w:r>
          </w:p>
        </w:tc>
      </w:tr>
      <w:tr>
        <w:tc>
          <w:tcPr>
            <w:tcW w:type="dxa" w:w="1728"/>
          </w:tcPr>
          <w:p>
            <w:pPr>
              <w:ind w:firstLine="0"/>
            </w:pPr>
            <w:r>
              <w:rPr>
                <w:rFonts w:ascii="Times New Roman" w:hAnsi="Times New Roman"/>
                <w:sz w:val="20"/>
              </w:rPr>
              <w:t>Platform disclosure rules</w:t>
            </w:r>
          </w:p>
        </w:tc>
        <w:tc>
          <w:tcPr>
            <w:tcW w:type="dxa" w:w="1728"/>
          </w:tcPr>
          <w:p>
            <w:pPr>
              <w:ind w:firstLine="0"/>
            </w:pPr>
            <w:r>
              <w:rPr>
                <w:rFonts w:ascii="Times New Roman" w:hAnsi="Times New Roman"/>
                <w:sz w:val="20"/>
              </w:rPr>
              <w:t>None</w:t>
            </w:r>
          </w:p>
        </w:tc>
        <w:tc>
          <w:tcPr>
            <w:tcW w:type="dxa" w:w="1728"/>
          </w:tcPr>
          <w:p>
            <w:pPr>
              <w:ind w:firstLine="0"/>
            </w:pPr>
            <w:r>
              <w:rPr>
                <w:rFonts w:ascii="Times New Roman" w:hAnsi="Times New Roman"/>
                <w:sz w:val="20"/>
              </w:rPr>
              <w:t>Partial</w:t>
            </w:r>
          </w:p>
        </w:tc>
        <w:tc>
          <w:tcPr>
            <w:tcW w:type="dxa" w:w="1728"/>
          </w:tcPr>
          <w:p>
            <w:pPr>
              <w:ind w:firstLine="0"/>
            </w:pPr>
            <w:r>
              <w:rPr>
                <w:rFonts w:ascii="Times New Roman" w:hAnsi="Times New Roman"/>
                <w:sz w:val="20"/>
              </w:rPr>
              <w:t>Strong</w:t>
            </w:r>
          </w:p>
        </w:tc>
        <w:tc>
          <w:tcPr>
            <w:tcW w:type="dxa" w:w="1728"/>
          </w:tcPr>
          <w:p>
            <w:pPr>
              <w:ind w:firstLine="0"/>
            </w:pPr>
            <w:r>
              <w:rPr>
                <w:rFonts w:ascii="Times New Roman" w:hAnsi="Times New Roman"/>
                <w:sz w:val="20"/>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r>
        <w:br w:type="page"/>
      </w:r>
    </w:p>
    <w:p>
      <w:pPr>
        <w:ind w:firstLine="0"/>
        <w:jc w:val="center"/>
      </w:pPr>
      <w:r>
        <w:rPr>
          <w:rFonts w:ascii="Times New Roman" w:hAnsi="Times New Roman"/>
          <w:b/>
          <w:sz w:val="24"/>
        </w:rP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ind w:firstLine="0"/>
        <w:jc w:val="left"/>
      </w:pPr>
      <w:r>
        <w:rPr>
          <w:b/>
          <w:sz w:val="24"/>
        </w:rP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ind w:firstLine="0"/>
        <w:jc w:val="left"/>
      </w:pPr>
      <w:r>
        <w:rPr>
          <w:b/>
          <w:sz w:val="24"/>
        </w:rP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ind w:firstLine="0"/>
        <w:jc w:val="left"/>
      </w:pPr>
      <w:r>
        <w:rPr>
          <w:b/>
          <w:sz w:val="24"/>
        </w:rP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ind w:firstLine="0"/>
        <w:jc w:val="left"/>
      </w:pPr>
      <w:r>
        <w:rPr>
          <w:b/>
          <w:sz w:val="24"/>
        </w:rP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ind w:firstLine="0"/>
        <w:jc w:val="left"/>
      </w:pPr>
      <w:r>
        <w:rPr>
          <w:b/>
          <w:sz w:val="24"/>
        </w:rP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ind w:firstLine="0"/>
        <w:jc w:val="left"/>
      </w:pPr>
      <w:r>
        <w:rPr>
          <w:b/>
          <w:sz w:val="24"/>
        </w:rP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ind w:firstLine="0"/>
        <w:jc w:val="left"/>
      </w:pPr>
      <w:r>
        <w:rPr>
          <w:b/>
          <w:sz w:val="24"/>
        </w:rP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ind w:firstLine="0"/>
        <w:jc w:val="left"/>
      </w:pPr>
      <w:r>
        <w:rPr>
          <w:b/>
          <w:sz w:val="24"/>
        </w:rP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ind w:firstLine="0"/>
        <w:jc w:val="left"/>
      </w:pPr>
      <w:r>
        <w:rPr>
          <w:b/>
          <w:sz w:val="24"/>
        </w:rP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ind w:firstLine="0"/>
        <w:jc w:val="left"/>
      </w:pPr>
      <w:r>
        <w:rPr>
          <w:b/>
          <w:sz w:val="24"/>
        </w:rP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ind w:firstLine="0"/>
        <w:jc w:val="left"/>
      </w:pPr>
      <w:r>
        <w:rPr>
          <w:b/>
          <w:sz w:val="24"/>
        </w:rP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ind w:firstLine="0"/>
        <w:jc w:val="left"/>
      </w:pPr>
      <w:r>
        <w:rPr>
          <w:b/>
          <w:sz w:val="24"/>
        </w:rP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ind w:firstLine="0"/>
        <w:jc w:val="center"/>
      </w:pPr>
      <w:r>
        <w:rPr>
          <w:b/>
        </w:rPr>
        <w:t>Table 16.1 Household preparedness by hazard,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Hazard</w:t>
            </w:r>
          </w:p>
        </w:tc>
        <w:tc>
          <w:tcPr>
            <w:tcW w:type="dxa" w:w="1728"/>
          </w:tcPr>
          <w:p>
            <w:pPr>
              <w:ind w:firstLine="0"/>
            </w:pPr>
            <w:r>
              <w:rPr>
                <w:rFonts w:ascii="Times New Roman" w:hAnsi="Times New Roman"/>
                <w:sz w:val="20"/>
              </w:rPr>
              <w:t>Lead time</w:t>
            </w:r>
          </w:p>
        </w:tc>
        <w:tc>
          <w:tcPr>
            <w:tcW w:type="dxa" w:w="1728"/>
          </w:tcPr>
          <w:p>
            <w:pPr>
              <w:ind w:firstLine="0"/>
            </w:pPr>
            <w:r>
              <w:rPr>
                <w:rFonts w:ascii="Times New Roman" w:hAnsi="Times New Roman"/>
                <w:sz w:val="20"/>
              </w:rPr>
              <w:t>Critical stock</w:t>
            </w:r>
          </w:p>
        </w:tc>
        <w:tc>
          <w:tcPr>
            <w:tcW w:type="dxa" w:w="1728"/>
          </w:tcPr>
          <w:p>
            <w:pPr>
              <w:ind w:firstLine="0"/>
            </w:pPr>
            <w:r>
              <w:rPr>
                <w:rFonts w:ascii="Times New Roman" w:hAnsi="Times New Roman"/>
                <w:sz w:val="20"/>
              </w:rPr>
              <w:t>Common failure</w:t>
            </w:r>
          </w:p>
        </w:tc>
        <w:tc>
          <w:tcPr>
            <w:tcW w:type="dxa" w:w="1728"/>
          </w:tcPr>
          <w:p>
            <w:pPr>
              <w:ind w:firstLine="0"/>
            </w:pPr>
            <w:r>
              <w:rPr>
                <w:rFonts w:ascii="Times New Roman" w:hAnsi="Times New Roman"/>
                <w:sz w:val="20"/>
              </w:rPr>
              <w:t>Minimum standard</w:t>
            </w:r>
          </w:p>
        </w:tc>
      </w:tr>
      <w:tr>
        <w:tc>
          <w:tcPr>
            <w:tcW w:type="dxa" w:w="1728"/>
          </w:tcPr>
          <w:p>
            <w:pPr>
              <w:ind w:firstLine="0"/>
            </w:pPr>
            <w:r>
              <w:rPr>
                <w:rFonts w:ascii="Times New Roman" w:hAnsi="Times New Roman"/>
                <w:sz w:val="20"/>
              </w:rPr>
              <w:t>Heatwave</w:t>
            </w:r>
          </w:p>
        </w:tc>
        <w:tc>
          <w:tcPr>
            <w:tcW w:type="dxa" w:w="1728"/>
          </w:tcPr>
          <w:p>
            <w:pPr>
              <w:ind w:firstLine="0"/>
            </w:pPr>
            <w:r>
              <w:rPr>
                <w:rFonts w:ascii="Times New Roman" w:hAnsi="Times New Roman"/>
                <w:sz w:val="20"/>
              </w:rPr>
              <w:t>Days</w:t>
            </w:r>
          </w:p>
        </w:tc>
        <w:tc>
          <w:tcPr>
            <w:tcW w:type="dxa" w:w="1728"/>
          </w:tcPr>
          <w:p>
            <w:pPr>
              <w:ind w:firstLine="0"/>
            </w:pPr>
            <w:r>
              <w:rPr>
                <w:rFonts w:ascii="Times New Roman" w:hAnsi="Times New Roman"/>
                <w:sz w:val="20"/>
              </w:rPr>
              <w:t>Water; cooling; fans</w:t>
            </w:r>
          </w:p>
        </w:tc>
        <w:tc>
          <w:tcPr>
            <w:tcW w:type="dxa" w:w="1728"/>
          </w:tcPr>
          <w:p>
            <w:pPr>
              <w:ind w:firstLine="0"/>
            </w:pPr>
            <w:r>
              <w:rPr>
                <w:rFonts w:ascii="Times New Roman" w:hAnsi="Times New Roman"/>
                <w:sz w:val="20"/>
              </w:rPr>
              <w:t>No cool refuge</w:t>
            </w:r>
          </w:p>
        </w:tc>
        <w:tc>
          <w:tcPr>
            <w:tcW w:type="dxa" w:w="1728"/>
          </w:tcPr>
          <w:p>
            <w:pPr>
              <w:ind w:firstLine="0"/>
            </w:pPr>
            <w:r>
              <w:rPr>
                <w:rFonts w:ascii="Times New Roman" w:hAnsi="Times New Roman"/>
                <w:sz w:val="20"/>
              </w:rPr>
              <w:t>2 weeks water; cool room</w:t>
            </w:r>
          </w:p>
        </w:tc>
      </w:tr>
      <w:tr>
        <w:tc>
          <w:tcPr>
            <w:tcW w:type="dxa" w:w="1728"/>
          </w:tcPr>
          <w:p>
            <w:pPr>
              <w:ind w:firstLine="0"/>
            </w:pPr>
            <w:r>
              <w:rPr>
                <w:rFonts w:ascii="Times New Roman" w:hAnsi="Times New Roman"/>
                <w:sz w:val="20"/>
              </w:rPr>
              <w:t>Flood</w:t>
            </w:r>
          </w:p>
        </w:tc>
        <w:tc>
          <w:tcPr>
            <w:tcW w:type="dxa" w:w="1728"/>
          </w:tcPr>
          <w:p>
            <w:pPr>
              <w:ind w:firstLine="0"/>
            </w:pPr>
            <w:r>
              <w:rPr>
                <w:rFonts w:ascii="Times New Roman" w:hAnsi="Times New Roman"/>
                <w:sz w:val="20"/>
              </w:rPr>
              <w:t>Hours</w:t>
            </w:r>
          </w:p>
        </w:tc>
        <w:tc>
          <w:tcPr>
            <w:tcW w:type="dxa" w:w="1728"/>
          </w:tcPr>
          <w:p>
            <w:pPr>
              <w:ind w:firstLine="0"/>
            </w:pPr>
            <w:r>
              <w:rPr>
                <w:rFonts w:ascii="Times New Roman" w:hAnsi="Times New Roman"/>
                <w:sz w:val="20"/>
              </w:rPr>
              <w:t>Drinking water; documents</w:t>
            </w:r>
          </w:p>
        </w:tc>
        <w:tc>
          <w:tcPr>
            <w:tcW w:type="dxa" w:w="1728"/>
          </w:tcPr>
          <w:p>
            <w:pPr>
              <w:ind w:firstLine="0"/>
            </w:pPr>
            <w:r>
              <w:rPr>
                <w:rFonts w:ascii="Times New Roman" w:hAnsi="Times New Roman"/>
                <w:sz w:val="20"/>
              </w:rPr>
              <w:t>Late evacuation</w:t>
            </w:r>
          </w:p>
        </w:tc>
        <w:tc>
          <w:tcPr>
            <w:tcW w:type="dxa" w:w="1728"/>
          </w:tcPr>
          <w:p>
            <w:pPr>
              <w:ind w:firstLine="0"/>
            </w:pPr>
            <w:r>
              <w:rPr>
                <w:rFonts w:ascii="Times New Roman" w:hAnsi="Times New Roman"/>
                <w:sz w:val="20"/>
              </w:rPr>
              <w:t>Go-bag; route; higher floor</w:t>
            </w:r>
          </w:p>
        </w:tc>
      </w:tr>
      <w:tr>
        <w:tc>
          <w:tcPr>
            <w:tcW w:type="dxa" w:w="1728"/>
          </w:tcPr>
          <w:p>
            <w:pPr>
              <w:ind w:firstLine="0"/>
            </w:pPr>
            <w:r>
              <w:rPr>
                <w:rFonts w:ascii="Times New Roman" w:hAnsi="Times New Roman"/>
                <w:sz w:val="20"/>
              </w:rPr>
              <w:t>Wildfire smoke</w:t>
            </w:r>
          </w:p>
        </w:tc>
        <w:tc>
          <w:tcPr>
            <w:tcW w:type="dxa" w:w="1728"/>
          </w:tcPr>
          <w:p>
            <w:pPr>
              <w:ind w:firstLine="0"/>
            </w:pPr>
            <w:r>
              <w:rPr>
                <w:rFonts w:ascii="Times New Roman" w:hAnsi="Times New Roman"/>
                <w:sz w:val="20"/>
              </w:rPr>
              <w:t>Days</w:t>
            </w:r>
          </w:p>
        </w:tc>
        <w:tc>
          <w:tcPr>
            <w:tcW w:type="dxa" w:w="1728"/>
          </w:tcPr>
          <w:p>
            <w:pPr>
              <w:ind w:firstLine="0"/>
            </w:pPr>
            <w:r>
              <w:rPr>
                <w:rFonts w:ascii="Times New Roman" w:hAnsi="Times New Roman"/>
                <w:sz w:val="20"/>
              </w:rPr>
              <w:t>Filters; sealed room</w:t>
            </w:r>
          </w:p>
        </w:tc>
        <w:tc>
          <w:tcPr>
            <w:tcW w:type="dxa" w:w="1728"/>
          </w:tcPr>
          <w:p>
            <w:pPr>
              <w:ind w:firstLine="0"/>
            </w:pPr>
            <w:r>
              <w:rPr>
                <w:rFonts w:ascii="Times New Roman" w:hAnsi="Times New Roman"/>
                <w:sz w:val="20"/>
              </w:rPr>
              <w:t>No clean air</w:t>
            </w:r>
          </w:p>
        </w:tc>
        <w:tc>
          <w:tcPr>
            <w:tcW w:type="dxa" w:w="1728"/>
          </w:tcPr>
          <w:p>
            <w:pPr>
              <w:ind w:firstLine="0"/>
            </w:pPr>
            <w:r>
              <w:rPr>
                <w:rFonts w:ascii="Times New Roman" w:hAnsi="Times New Roman"/>
                <w:sz w:val="20"/>
              </w:rPr>
              <w:t>Air cleaner; N95 masks</w:t>
            </w:r>
          </w:p>
        </w:tc>
      </w:tr>
      <w:tr>
        <w:tc>
          <w:tcPr>
            <w:tcW w:type="dxa" w:w="1728"/>
          </w:tcPr>
          <w:p>
            <w:pPr>
              <w:ind w:firstLine="0"/>
            </w:pPr>
            <w:r>
              <w:rPr>
                <w:rFonts w:ascii="Times New Roman" w:hAnsi="Times New Roman"/>
                <w:sz w:val="20"/>
              </w:rPr>
              <w:t>Winter storm</w:t>
            </w:r>
          </w:p>
        </w:tc>
        <w:tc>
          <w:tcPr>
            <w:tcW w:type="dxa" w:w="1728"/>
          </w:tcPr>
          <w:p>
            <w:pPr>
              <w:ind w:firstLine="0"/>
            </w:pPr>
            <w:r>
              <w:rPr>
                <w:rFonts w:ascii="Times New Roman" w:hAnsi="Times New Roman"/>
                <w:sz w:val="20"/>
              </w:rPr>
              <w:t>Days</w:t>
            </w:r>
          </w:p>
        </w:tc>
        <w:tc>
          <w:tcPr>
            <w:tcW w:type="dxa" w:w="1728"/>
          </w:tcPr>
          <w:p>
            <w:pPr>
              <w:ind w:firstLine="0"/>
            </w:pPr>
            <w:r>
              <w:rPr>
                <w:rFonts w:ascii="Times New Roman" w:hAnsi="Times New Roman"/>
                <w:sz w:val="20"/>
              </w:rPr>
              <w:t>Heat; fuel; food</w:t>
            </w:r>
          </w:p>
        </w:tc>
        <w:tc>
          <w:tcPr>
            <w:tcW w:type="dxa" w:w="1728"/>
          </w:tcPr>
          <w:p>
            <w:pPr>
              <w:ind w:firstLine="0"/>
            </w:pPr>
            <w:r>
              <w:rPr>
                <w:rFonts w:ascii="Times New Roman" w:hAnsi="Times New Roman"/>
                <w:sz w:val="20"/>
              </w:rPr>
              <w:t>Carbon monoxide</w:t>
            </w:r>
          </w:p>
        </w:tc>
        <w:tc>
          <w:tcPr>
            <w:tcW w:type="dxa" w:w="1728"/>
          </w:tcPr>
          <w:p>
            <w:pPr>
              <w:ind w:firstLine="0"/>
            </w:pPr>
            <w:r>
              <w:rPr>
                <w:rFonts w:ascii="Times New Roman" w:hAnsi="Times New Roman"/>
                <w:sz w:val="20"/>
              </w:rPr>
              <w:t>Safe heating; CO alarm</w:t>
            </w:r>
          </w:p>
        </w:tc>
      </w:tr>
      <w:tr>
        <w:tc>
          <w:tcPr>
            <w:tcW w:type="dxa" w:w="1728"/>
          </w:tcPr>
          <w:p>
            <w:pPr>
              <w:ind w:firstLine="0"/>
            </w:pPr>
            <w:r>
              <w:rPr>
                <w:rFonts w:ascii="Times New Roman" w:hAnsi="Times New Roman"/>
                <w:sz w:val="20"/>
              </w:rPr>
              <w:t>Hurricane</w:t>
            </w:r>
          </w:p>
        </w:tc>
        <w:tc>
          <w:tcPr>
            <w:tcW w:type="dxa" w:w="1728"/>
          </w:tcPr>
          <w:p>
            <w:pPr>
              <w:ind w:firstLine="0"/>
            </w:pPr>
            <w:r>
              <w:rPr>
                <w:rFonts w:ascii="Times New Roman" w:hAnsi="Times New Roman"/>
                <w:sz w:val="20"/>
              </w:rPr>
              <w:t>Days</w:t>
            </w:r>
          </w:p>
        </w:tc>
        <w:tc>
          <w:tcPr>
            <w:tcW w:type="dxa" w:w="1728"/>
          </w:tcPr>
          <w:p>
            <w:pPr>
              <w:ind w:firstLine="0"/>
            </w:pPr>
            <w:r>
              <w:rPr>
                <w:rFonts w:ascii="Times New Roman" w:hAnsi="Times New Roman"/>
                <w:sz w:val="20"/>
              </w:rPr>
              <w:t>Water; power; medicine</w:t>
            </w:r>
          </w:p>
        </w:tc>
        <w:tc>
          <w:tcPr>
            <w:tcW w:type="dxa" w:w="1728"/>
          </w:tcPr>
          <w:p>
            <w:pPr>
              <w:ind w:firstLine="0"/>
            </w:pPr>
            <w:r>
              <w:rPr>
                <w:rFonts w:ascii="Times New Roman" w:hAnsi="Times New Roman"/>
                <w:sz w:val="20"/>
              </w:rPr>
              <w:t>Grid and water loss</w:t>
            </w:r>
          </w:p>
        </w:tc>
        <w:tc>
          <w:tcPr>
            <w:tcW w:type="dxa" w:w="1728"/>
          </w:tcPr>
          <w:p>
            <w:pPr>
              <w:ind w:firstLine="0"/>
            </w:pPr>
            <w:r>
              <w:rPr>
                <w:rFonts w:ascii="Times New Roman" w:hAnsi="Times New Roman"/>
                <w:sz w:val="20"/>
              </w:rPr>
              <w:t>2 weeks self-sufficiency</w:t>
            </w:r>
          </w:p>
        </w:tc>
      </w:tr>
      <w:tr>
        <w:tc>
          <w:tcPr>
            <w:tcW w:type="dxa" w:w="1728"/>
          </w:tcPr>
          <w:p>
            <w:pPr>
              <w:ind w:firstLine="0"/>
            </w:pPr>
            <w:r>
              <w:rPr>
                <w:rFonts w:ascii="Times New Roman" w:hAnsi="Times New Roman"/>
                <w:sz w:val="20"/>
              </w:rPr>
              <w:t>Drought</w:t>
            </w:r>
          </w:p>
        </w:tc>
        <w:tc>
          <w:tcPr>
            <w:tcW w:type="dxa" w:w="1728"/>
          </w:tcPr>
          <w:p>
            <w:pPr>
              <w:ind w:firstLine="0"/>
            </w:pPr>
            <w:r>
              <w:rPr>
                <w:rFonts w:ascii="Times New Roman" w:hAnsi="Times New Roman"/>
                <w:sz w:val="20"/>
              </w:rPr>
              <w:t>Months</w:t>
            </w:r>
          </w:p>
        </w:tc>
        <w:tc>
          <w:tcPr>
            <w:tcW w:type="dxa" w:w="1728"/>
          </w:tcPr>
          <w:p>
            <w:pPr>
              <w:ind w:firstLine="0"/>
            </w:pPr>
            <w:r>
              <w:rPr>
                <w:rFonts w:ascii="Times New Roman" w:hAnsi="Times New Roman"/>
                <w:sz w:val="20"/>
              </w:rPr>
              <w:t>Stored water; cash</w:t>
            </w:r>
          </w:p>
        </w:tc>
        <w:tc>
          <w:tcPr>
            <w:tcW w:type="dxa" w:w="1728"/>
          </w:tcPr>
          <w:p>
            <w:pPr>
              <w:ind w:firstLine="0"/>
            </w:pPr>
            <w:r>
              <w:rPr>
                <w:rFonts w:ascii="Times New Roman" w:hAnsi="Times New Roman"/>
                <w:sz w:val="20"/>
              </w:rPr>
              <w:t>No rationing plan</w:t>
            </w:r>
          </w:p>
        </w:tc>
        <w:tc>
          <w:tcPr>
            <w:tcW w:type="dxa" w:w="1728"/>
          </w:tcPr>
          <w:p>
            <w:pPr>
              <w:ind w:firstLine="0"/>
            </w:pPr>
            <w:r>
              <w:rPr>
                <w:rFonts w:ascii="Times New Roman" w:hAnsi="Times New Roman"/>
                <w:sz w:val="20"/>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r>
        <w:br w:type="page"/>
      </w:r>
    </w:p>
    <w:p>
      <w:pPr>
        <w:ind w:firstLine="0"/>
        <w:jc w:val="center"/>
      </w:pPr>
      <w:r>
        <w:rPr>
          <w:rFonts w:ascii="Times New Roman" w:hAnsi="Times New Roman"/>
          <w:b/>
          <w:sz w:val="24"/>
        </w:rP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ind w:firstLine="0"/>
        <w:jc w:val="left"/>
      </w:pPr>
      <w:r>
        <w:rPr>
          <w:b/>
          <w:sz w:val="24"/>
        </w:rP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ind w:firstLine="0"/>
        <w:jc w:val="left"/>
      </w:pPr>
      <w:r>
        <w:rPr>
          <w:b/>
          <w:sz w:val="24"/>
        </w:rP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ind w:firstLine="0"/>
        <w:jc w:val="left"/>
      </w:pPr>
      <w:r>
        <w:rPr>
          <w:b/>
          <w:sz w:val="24"/>
        </w:rP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ind w:firstLine="0"/>
        <w:jc w:val="left"/>
      </w:pPr>
      <w:r>
        <w:rPr>
          <w:b/>
          <w:sz w:val="24"/>
        </w:rP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ind w:firstLine="0"/>
        <w:jc w:val="left"/>
      </w:pPr>
      <w:r>
        <w:rPr>
          <w:b/>
          <w:sz w:val="24"/>
        </w:rP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ind w:firstLine="0"/>
        <w:jc w:val="left"/>
      </w:pPr>
      <w:r>
        <w:rPr>
          <w:b/>
          <w:sz w:val="24"/>
        </w:rP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ind w:firstLine="0"/>
        <w:jc w:val="left"/>
      </w:pPr>
      <w:r>
        <w:rPr>
          <w:b/>
          <w:sz w:val="24"/>
        </w:rP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ind w:firstLine="0"/>
        <w:jc w:val="left"/>
      </w:pPr>
      <w:r>
        <w:rPr>
          <w:b/>
          <w:sz w:val="24"/>
        </w:rP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ind w:firstLine="0"/>
        <w:jc w:val="left"/>
      </w:pPr>
      <w:r>
        <w:rPr>
          <w:b/>
          <w:sz w:val="24"/>
        </w:rP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ind w:firstLine="0"/>
        <w:jc w:val="left"/>
      </w:pPr>
      <w:r>
        <w:rPr>
          <w:b/>
          <w:sz w:val="24"/>
        </w:rP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ind w:firstLine="0"/>
        <w:jc w:val="left"/>
      </w:pPr>
      <w:r>
        <w:rPr>
          <w:b/>
          <w:sz w:val="24"/>
        </w:rP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ind w:firstLine="0"/>
        <w:jc w:val="left"/>
      </w:pPr>
      <w:r>
        <w:rPr>
          <w:b/>
          <w:sz w:val="24"/>
        </w:rP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ind w:firstLine="0"/>
        <w:jc w:val="center"/>
      </w:pPr>
      <w:r>
        <w:rPr>
          <w:b/>
        </w:rPr>
        <w:t>Table 17.1 Health system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Indicator</w:t>
            </w:r>
          </w:p>
        </w:tc>
        <w:tc>
          <w:tcPr>
            <w:tcW w:type="dxa" w:w="1728"/>
          </w:tcPr>
          <w:p>
            <w:pPr>
              <w:ind w:firstLine="0"/>
            </w:pPr>
            <w:r>
              <w:rPr>
                <w:rFonts w:ascii="Times New Roman" w:hAnsi="Times New Roman"/>
                <w:sz w:val="20"/>
              </w:rPr>
              <w:t>Low adaptation</w:t>
            </w:r>
          </w:p>
        </w:tc>
        <w:tc>
          <w:tcPr>
            <w:tcW w:type="dxa" w:w="1728"/>
          </w:tcPr>
          <w:p>
            <w:pPr>
              <w:ind w:firstLine="0"/>
            </w:pPr>
            <w:r>
              <w:rPr>
                <w:rFonts w:ascii="Times New Roman" w:hAnsi="Times New Roman"/>
                <w:sz w:val="20"/>
              </w:rPr>
              <w:t>Current trends</w:t>
            </w:r>
          </w:p>
        </w:tc>
        <w:tc>
          <w:tcPr>
            <w:tcW w:type="dxa" w:w="1728"/>
          </w:tcPr>
          <w:p>
            <w:pPr>
              <w:ind w:firstLine="0"/>
            </w:pPr>
            <w:r>
              <w:rPr>
                <w:rFonts w:ascii="Times New Roman" w:hAnsi="Times New Roman"/>
                <w:sz w:val="20"/>
              </w:rPr>
              <w:t>High adaptation</w:t>
            </w:r>
          </w:p>
        </w:tc>
        <w:tc>
          <w:tcPr>
            <w:tcW w:type="dxa" w:w="1728"/>
          </w:tcPr>
          <w:p>
            <w:pPr>
              <w:ind w:firstLine="0"/>
            </w:pPr>
            <w:r>
              <w:rPr>
                <w:rFonts w:ascii="Times New Roman" w:hAnsi="Times New Roman"/>
                <w:sz w:val="20"/>
              </w:rPr>
              <w:t>Health outcome</w:t>
            </w:r>
          </w:p>
        </w:tc>
      </w:tr>
      <w:tr>
        <w:tc>
          <w:tcPr>
            <w:tcW w:type="dxa" w:w="1728"/>
          </w:tcPr>
          <w:p>
            <w:pPr>
              <w:ind w:firstLine="0"/>
            </w:pPr>
            <w:r>
              <w:rPr>
                <w:rFonts w:ascii="Times New Roman" w:hAnsi="Times New Roman"/>
                <w:sz w:val="20"/>
              </w:rPr>
              <w:t>Excess heat deaths (annual)</w:t>
            </w:r>
          </w:p>
        </w:tc>
        <w:tc>
          <w:tcPr>
            <w:tcW w:type="dxa" w:w="1728"/>
          </w:tcPr>
          <w:p>
            <w:pPr>
              <w:ind w:firstLine="0"/>
            </w:pPr>
            <w:r>
              <w:rPr>
                <w:rFonts w:ascii="Times New Roman" w:hAnsi="Times New Roman"/>
                <w:sz w:val="20"/>
              </w:rPr>
              <w:t>~700,000</w:t>
            </w:r>
          </w:p>
        </w:tc>
        <w:tc>
          <w:tcPr>
            <w:tcW w:type="dxa" w:w="1728"/>
          </w:tcPr>
          <w:p>
            <w:pPr>
              <w:ind w:firstLine="0"/>
            </w:pPr>
            <w:r>
              <w:rPr>
                <w:rFonts w:ascii="Times New Roman" w:hAnsi="Times New Roman"/>
                <w:sz w:val="20"/>
              </w:rPr>
              <w:t>~500,000</w:t>
            </w:r>
          </w:p>
        </w:tc>
        <w:tc>
          <w:tcPr>
            <w:tcW w:type="dxa" w:w="1728"/>
          </w:tcPr>
          <w:p>
            <w:pPr>
              <w:ind w:firstLine="0"/>
            </w:pPr>
            <w:r>
              <w:rPr>
                <w:rFonts w:ascii="Times New Roman" w:hAnsi="Times New Roman"/>
                <w:sz w:val="20"/>
              </w:rPr>
              <w:t>~250,000</w:t>
            </w:r>
          </w:p>
        </w:tc>
        <w:tc>
          <w:tcPr>
            <w:tcW w:type="dxa" w:w="1728"/>
          </w:tcPr>
          <w:p>
            <w:pPr>
              <w:ind w:firstLine="0"/>
            </w:pPr>
            <w:r>
              <w:rPr>
                <w:rFonts w:ascii="Times New Roman" w:hAnsi="Times New Roman"/>
                <w:sz w:val="20"/>
              </w:rPr>
              <w:t>Avoidable mortality</w:t>
            </w:r>
          </w:p>
        </w:tc>
      </w:tr>
      <w:tr>
        <w:tc>
          <w:tcPr>
            <w:tcW w:type="dxa" w:w="1728"/>
          </w:tcPr>
          <w:p>
            <w:pPr>
              <w:ind w:firstLine="0"/>
            </w:pPr>
            <w:r>
              <w:rPr>
                <w:rFonts w:ascii="Times New Roman" w:hAnsi="Times New Roman"/>
                <w:sz w:val="20"/>
              </w:rPr>
              <w:t>Population in endemic dengue zones</w:t>
            </w:r>
          </w:p>
        </w:tc>
        <w:tc>
          <w:tcPr>
            <w:tcW w:type="dxa" w:w="1728"/>
          </w:tcPr>
          <w:p>
            <w:pPr>
              <w:ind w:firstLine="0"/>
            </w:pPr>
            <w:r>
              <w:rPr>
                <w:rFonts w:ascii="Times New Roman" w:hAnsi="Times New Roman"/>
                <w:sz w:val="20"/>
              </w:rPr>
              <w:t>5.5 billion</w:t>
            </w:r>
          </w:p>
        </w:tc>
        <w:tc>
          <w:tcPr>
            <w:tcW w:type="dxa" w:w="1728"/>
          </w:tcPr>
          <w:p>
            <w:pPr>
              <w:ind w:firstLine="0"/>
            </w:pPr>
            <w:r>
              <w:rPr>
                <w:rFonts w:ascii="Times New Roman" w:hAnsi="Times New Roman"/>
                <w:sz w:val="20"/>
              </w:rPr>
              <w:t>5 billion</w:t>
            </w:r>
          </w:p>
        </w:tc>
        <w:tc>
          <w:tcPr>
            <w:tcW w:type="dxa" w:w="1728"/>
          </w:tcPr>
          <w:p>
            <w:pPr>
              <w:ind w:firstLine="0"/>
            </w:pPr>
            <w:r>
              <w:rPr>
                <w:rFonts w:ascii="Times New Roman" w:hAnsi="Times New Roman"/>
                <w:sz w:val="20"/>
              </w:rPr>
              <w:t>4 billion</w:t>
            </w:r>
          </w:p>
        </w:tc>
        <w:tc>
          <w:tcPr>
            <w:tcW w:type="dxa" w:w="1728"/>
          </w:tcPr>
          <w:p>
            <w:pPr>
              <w:ind w:firstLine="0"/>
            </w:pPr>
            <w:r>
              <w:rPr>
                <w:rFonts w:ascii="Times New Roman" w:hAnsi="Times New Roman"/>
                <w:sz w:val="20"/>
              </w:rPr>
              <w:t>Infectious disease</w:t>
            </w:r>
          </w:p>
        </w:tc>
      </w:tr>
      <w:tr>
        <w:tc>
          <w:tcPr>
            <w:tcW w:type="dxa" w:w="1728"/>
          </w:tcPr>
          <w:p>
            <w:pPr>
              <w:ind w:firstLine="0"/>
            </w:pPr>
            <w:r>
              <w:rPr>
                <w:rFonts w:ascii="Times New Roman" w:hAnsi="Times New Roman"/>
                <w:sz w:val="20"/>
              </w:rPr>
              <w:t>Health facilities climate-resilient</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45%</w:t>
            </w:r>
          </w:p>
        </w:tc>
        <w:tc>
          <w:tcPr>
            <w:tcW w:type="dxa" w:w="1728"/>
          </w:tcPr>
          <w:p>
            <w:pPr>
              <w:ind w:firstLine="0"/>
            </w:pPr>
            <w:r>
              <w:rPr>
                <w:rFonts w:ascii="Times New Roman" w:hAnsi="Times New Roman"/>
                <w:sz w:val="20"/>
              </w:rPr>
              <w:t>80%</w:t>
            </w:r>
          </w:p>
        </w:tc>
        <w:tc>
          <w:tcPr>
            <w:tcW w:type="dxa" w:w="1728"/>
          </w:tcPr>
          <w:p>
            <w:pPr>
              <w:ind w:firstLine="0"/>
            </w:pPr>
            <w:r>
              <w:rPr>
                <w:rFonts w:ascii="Times New Roman" w:hAnsi="Times New Roman"/>
                <w:sz w:val="20"/>
              </w:rPr>
              <w:t>Service continuity</w:t>
            </w:r>
          </w:p>
        </w:tc>
      </w:tr>
      <w:tr>
        <w:tc>
          <w:tcPr>
            <w:tcW w:type="dxa" w:w="1728"/>
          </w:tcPr>
          <w:p>
            <w:pPr>
              <w:ind w:firstLine="0"/>
            </w:pPr>
            <w:r>
              <w:rPr>
                <w:rFonts w:ascii="Times New Roman" w:hAnsi="Times New Roman"/>
                <w:sz w:val="20"/>
              </w:rPr>
              <w:t>Universal health coverage</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75%</w:t>
            </w:r>
          </w:p>
        </w:tc>
        <w:tc>
          <w:tcPr>
            <w:tcW w:type="dxa" w:w="1728"/>
          </w:tcPr>
          <w:p>
            <w:pPr>
              <w:ind w:firstLine="0"/>
            </w:pPr>
            <w:r>
              <w:rPr>
                <w:rFonts w:ascii="Times New Roman" w:hAnsi="Times New Roman"/>
                <w:sz w:val="20"/>
              </w:rPr>
              <w:t>95%</w:t>
            </w:r>
          </w:p>
        </w:tc>
        <w:tc>
          <w:tcPr>
            <w:tcW w:type="dxa" w:w="1728"/>
          </w:tcPr>
          <w:p>
            <w:pPr>
              <w:ind w:firstLine="0"/>
            </w:pPr>
            <w:r>
              <w:rPr>
                <w:rFonts w:ascii="Times New Roman" w:hAnsi="Times New Roman"/>
                <w:sz w:val="20"/>
              </w:rPr>
              <w:t>Financial protection</w:t>
            </w:r>
          </w:p>
        </w:tc>
      </w:tr>
      <w:tr>
        <w:tc>
          <w:tcPr>
            <w:tcW w:type="dxa" w:w="1728"/>
          </w:tcPr>
          <w:p>
            <w:pPr>
              <w:ind w:firstLine="0"/>
            </w:pPr>
            <w:r>
              <w:rPr>
                <w:rFonts w:ascii="Times New Roman" w:hAnsi="Times New Roman"/>
                <w:sz w:val="20"/>
              </w:rPr>
              <w:t>Mental health service coverage</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Psychosocial burden</w:t>
            </w:r>
          </w:p>
        </w:tc>
      </w:tr>
      <w:tr>
        <w:tc>
          <w:tcPr>
            <w:tcW w:type="dxa" w:w="1728"/>
          </w:tcPr>
          <w:p>
            <w:pPr>
              <w:ind w:firstLine="0"/>
            </w:pPr>
            <w:r>
              <w:rPr>
                <w:rFonts w:ascii="Times New Roman" w:hAnsi="Times New Roman"/>
                <w:sz w:val="20"/>
              </w:rPr>
              <w:t>Health adaptation finance</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System capacity</w:t>
            </w:r>
          </w:p>
        </w:tc>
      </w:tr>
    </w:tbl>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r>
        <w:br w:type="page"/>
      </w:r>
    </w:p>
    <w:p>
      <w:pPr>
        <w:ind w:firstLine="0"/>
        <w:jc w:val="center"/>
      </w:pPr>
      <w:r>
        <w:rPr>
          <w:rFonts w:ascii="Times New Roman" w:hAnsi="Times New Roman"/>
          <w:b/>
          <w:sz w:val="24"/>
        </w:rP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ind w:firstLine="0"/>
        <w:jc w:val="left"/>
      </w:pPr>
      <w:r>
        <w:rPr>
          <w:b/>
          <w:sz w:val="24"/>
        </w:rP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ind w:firstLine="0"/>
        <w:jc w:val="left"/>
      </w:pPr>
      <w:r>
        <w:rPr>
          <w:b/>
          <w:sz w:val="24"/>
        </w:rP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ind w:firstLine="0"/>
        <w:jc w:val="left"/>
      </w:pPr>
      <w:r>
        <w:rPr>
          <w:b/>
          <w:sz w:val="24"/>
        </w:rP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ind w:firstLine="0"/>
        <w:jc w:val="left"/>
      </w:pPr>
      <w:r>
        <w:rPr>
          <w:b/>
          <w:sz w:val="24"/>
        </w:rP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ind w:firstLine="0"/>
        <w:jc w:val="left"/>
      </w:pPr>
      <w:r>
        <w:rPr>
          <w:b/>
          <w:sz w:val="24"/>
        </w:rP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ind w:firstLine="0"/>
        <w:jc w:val="left"/>
      </w:pPr>
      <w:r>
        <w:rPr>
          <w:b/>
          <w:sz w:val="24"/>
        </w:rP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ind w:firstLine="0"/>
        <w:jc w:val="left"/>
      </w:pPr>
      <w:r>
        <w:rPr>
          <w:b/>
          <w:sz w:val="24"/>
        </w:rP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ind w:firstLine="0"/>
        <w:jc w:val="left"/>
      </w:pPr>
      <w:r>
        <w:rPr>
          <w:b/>
          <w:sz w:val="24"/>
        </w:rP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ind w:firstLine="0"/>
        <w:jc w:val="left"/>
      </w:pPr>
      <w:r>
        <w:rPr>
          <w:b/>
          <w:sz w:val="24"/>
        </w:rP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ind w:firstLine="0"/>
        <w:jc w:val="left"/>
      </w:pPr>
      <w:r>
        <w:rPr>
          <w:b/>
          <w:sz w:val="24"/>
        </w:rP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ind w:firstLine="0"/>
        <w:jc w:val="left"/>
      </w:pPr>
      <w:r>
        <w:rPr>
          <w:b/>
          <w:sz w:val="24"/>
        </w:rP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ind w:firstLine="0"/>
        <w:jc w:val="left"/>
      </w:pPr>
      <w:r>
        <w:rPr>
          <w:b/>
          <w:sz w:val="24"/>
        </w:rP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ind w:firstLine="0"/>
        <w:jc w:val="center"/>
      </w:pPr>
      <w:r>
        <w:rPr>
          <w:b/>
        </w:rPr>
        <w:t>Table 18.1 Governance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Institution</w:t>
            </w:r>
          </w:p>
        </w:tc>
        <w:tc>
          <w:tcPr>
            <w:tcW w:type="dxa" w:w="1728"/>
          </w:tcPr>
          <w:p>
            <w:pPr>
              <w:ind w:firstLine="0"/>
            </w:pPr>
            <w:r>
              <w:rPr>
                <w:rFonts w:ascii="Times New Roman" w:hAnsi="Times New Roman"/>
                <w:sz w:val="20"/>
              </w:rPr>
              <w:t>Core function</w:t>
            </w:r>
          </w:p>
        </w:tc>
        <w:tc>
          <w:tcPr>
            <w:tcW w:type="dxa" w:w="1728"/>
          </w:tcPr>
          <w:p>
            <w:pPr>
              <w:ind w:firstLine="0"/>
            </w:pPr>
            <w:r>
              <w:rPr>
                <w:rFonts w:ascii="Times New Roman" w:hAnsi="Times New Roman"/>
                <w:sz w:val="20"/>
              </w:rPr>
              <w:t>Common failure</w:t>
            </w:r>
          </w:p>
        </w:tc>
        <w:tc>
          <w:tcPr>
            <w:tcW w:type="dxa" w:w="1728"/>
          </w:tcPr>
          <w:p>
            <w:pPr>
              <w:ind w:firstLine="0"/>
            </w:pPr>
            <w:r>
              <w:rPr>
                <w:rFonts w:ascii="Times New Roman" w:hAnsi="Times New Roman"/>
                <w:sz w:val="20"/>
              </w:rPr>
              <w:t>Reform</w:t>
            </w:r>
          </w:p>
        </w:tc>
        <w:tc>
          <w:tcPr>
            <w:tcW w:type="dxa" w:w="1728"/>
          </w:tcPr>
          <w:p>
            <w:pPr>
              <w:ind w:firstLine="0"/>
            </w:pPr>
            <w:r>
              <w:rPr>
                <w:rFonts w:ascii="Times New Roman" w:hAnsi="Times New Roman"/>
                <w:sz w:val="20"/>
              </w:rPr>
              <w:t>Indicator</w:t>
            </w:r>
          </w:p>
        </w:tc>
      </w:tr>
      <w:tr>
        <w:tc>
          <w:tcPr>
            <w:tcW w:type="dxa" w:w="1728"/>
          </w:tcPr>
          <w:p>
            <w:pPr>
              <w:ind w:firstLine="0"/>
            </w:pPr>
            <w:r>
              <w:rPr>
                <w:rFonts w:ascii="Times New Roman" w:hAnsi="Times New Roman"/>
                <w:sz w:val="20"/>
              </w:rPr>
              <w:t>Local government</w:t>
            </w:r>
          </w:p>
        </w:tc>
        <w:tc>
          <w:tcPr>
            <w:tcW w:type="dxa" w:w="1728"/>
          </w:tcPr>
          <w:p>
            <w:pPr>
              <w:ind w:firstLine="0"/>
            </w:pPr>
            <w:r>
              <w:rPr>
                <w:rFonts w:ascii="Times New Roman" w:hAnsi="Times New Roman"/>
                <w:sz w:val="20"/>
              </w:rPr>
              <w:t>Evacuation; shelters</w:t>
            </w:r>
          </w:p>
        </w:tc>
        <w:tc>
          <w:tcPr>
            <w:tcW w:type="dxa" w:w="1728"/>
          </w:tcPr>
          <w:p>
            <w:pPr>
              <w:ind w:firstLine="0"/>
            </w:pPr>
            <w:r>
              <w:rPr>
                <w:rFonts w:ascii="Times New Roman" w:hAnsi="Times New Roman"/>
                <w:sz w:val="20"/>
              </w:rPr>
              <w:t>Underfunded; unclear authority</w:t>
            </w:r>
          </w:p>
        </w:tc>
        <w:tc>
          <w:tcPr>
            <w:tcW w:type="dxa" w:w="1728"/>
          </w:tcPr>
          <w:p>
            <w:pPr>
              <w:ind w:firstLine="0"/>
            </w:pPr>
            <w:r>
              <w:rPr>
                <w:rFonts w:ascii="Times New Roman" w:hAnsi="Times New Roman"/>
                <w:sz w:val="20"/>
              </w:rPr>
              <w:t>Devolved finance; training</w:t>
            </w:r>
          </w:p>
        </w:tc>
        <w:tc>
          <w:tcPr>
            <w:tcW w:type="dxa" w:w="1728"/>
          </w:tcPr>
          <w:p>
            <w:pPr>
              <w:ind w:firstLine="0"/>
            </w:pPr>
            <w:r>
              <w:rPr>
                <w:rFonts w:ascii="Times New Roman" w:hAnsi="Times New Roman"/>
                <w:sz w:val="20"/>
              </w:rPr>
              <w:t>Response time</w:t>
            </w:r>
          </w:p>
        </w:tc>
      </w:tr>
      <w:tr>
        <w:tc>
          <w:tcPr>
            <w:tcW w:type="dxa" w:w="1728"/>
          </w:tcPr>
          <w:p>
            <w:pPr>
              <w:ind w:firstLine="0"/>
            </w:pPr>
            <w:r>
              <w:rPr>
                <w:rFonts w:ascii="Times New Roman" w:hAnsi="Times New Roman"/>
                <w:sz w:val="20"/>
              </w:rPr>
              <w:t>Warning systems</w:t>
            </w:r>
          </w:p>
        </w:tc>
        <w:tc>
          <w:tcPr>
            <w:tcW w:type="dxa" w:w="1728"/>
          </w:tcPr>
          <w:p>
            <w:pPr>
              <w:ind w:firstLine="0"/>
            </w:pPr>
            <w:r>
              <w:rPr>
                <w:rFonts w:ascii="Times New Roman" w:hAnsi="Times New Roman"/>
                <w:sz w:val="20"/>
              </w:rPr>
              <w:t>Forecast to household</w:t>
            </w:r>
          </w:p>
        </w:tc>
        <w:tc>
          <w:tcPr>
            <w:tcW w:type="dxa" w:w="1728"/>
          </w:tcPr>
          <w:p>
            <w:pPr>
              <w:ind w:firstLine="0"/>
            </w:pPr>
            <w:r>
              <w:rPr>
                <w:rFonts w:ascii="Times New Roman" w:hAnsi="Times New Roman"/>
                <w:sz w:val="20"/>
              </w:rPr>
              <w:t>Last-mile gap</w:t>
            </w:r>
          </w:p>
        </w:tc>
        <w:tc>
          <w:tcPr>
            <w:tcW w:type="dxa" w:w="1728"/>
          </w:tcPr>
          <w:p>
            <w:pPr>
              <w:ind w:firstLine="0"/>
            </w:pPr>
            <w:r>
              <w:rPr>
                <w:rFonts w:ascii="Times New Roman" w:hAnsi="Times New Roman"/>
                <w:sz w:val="20"/>
              </w:rPr>
              <w:t>Multi-channel; cell broadcast</w:t>
            </w:r>
          </w:p>
        </w:tc>
        <w:tc>
          <w:tcPr>
            <w:tcW w:type="dxa" w:w="1728"/>
          </w:tcPr>
          <w:p>
            <w:pPr>
              <w:ind w:firstLine="0"/>
            </w:pPr>
            <w:r>
              <w:rPr>
                <w:rFonts w:ascii="Times New Roman" w:hAnsi="Times New Roman"/>
                <w:sz w:val="20"/>
              </w:rPr>
              <w:t>Reach and compliance</w:t>
            </w:r>
          </w:p>
        </w:tc>
      </w:tr>
      <w:tr>
        <w:tc>
          <w:tcPr>
            <w:tcW w:type="dxa" w:w="1728"/>
          </w:tcPr>
          <w:p>
            <w:pPr>
              <w:ind w:firstLine="0"/>
            </w:pPr>
            <w:r>
              <w:rPr>
                <w:rFonts w:ascii="Times New Roman" w:hAnsi="Times New Roman"/>
                <w:sz w:val="20"/>
              </w:rPr>
              <w:t>Emergency services</w:t>
            </w:r>
          </w:p>
        </w:tc>
        <w:tc>
          <w:tcPr>
            <w:tcW w:type="dxa" w:w="1728"/>
          </w:tcPr>
          <w:p>
            <w:pPr>
              <w:ind w:firstLine="0"/>
            </w:pPr>
            <w:r>
              <w:rPr>
                <w:rFonts w:ascii="Times New Roman" w:hAnsi="Times New Roman"/>
                <w:sz w:val="20"/>
              </w:rPr>
              <w:t>Rescue; coordination</w:t>
            </w:r>
          </w:p>
        </w:tc>
        <w:tc>
          <w:tcPr>
            <w:tcW w:type="dxa" w:w="1728"/>
          </w:tcPr>
          <w:p>
            <w:pPr>
              <w:ind w:firstLine="0"/>
            </w:pPr>
            <w:r>
              <w:rPr>
                <w:rFonts w:ascii="Times New Roman" w:hAnsi="Times New Roman"/>
                <w:sz w:val="20"/>
              </w:rPr>
              <w:t>Fragmentation</w:t>
            </w:r>
          </w:p>
        </w:tc>
        <w:tc>
          <w:tcPr>
            <w:tcW w:type="dxa" w:w="1728"/>
          </w:tcPr>
          <w:p>
            <w:pPr>
              <w:ind w:firstLine="0"/>
            </w:pPr>
            <w:r>
              <w:rPr>
                <w:rFonts w:ascii="Times New Roman" w:hAnsi="Times New Roman"/>
                <w:sz w:val="20"/>
              </w:rPr>
              <w:t>Joint command; exercises</w:t>
            </w:r>
          </w:p>
        </w:tc>
        <w:tc>
          <w:tcPr>
            <w:tcW w:type="dxa" w:w="1728"/>
          </w:tcPr>
          <w:p>
            <w:pPr>
              <w:ind w:firstLine="0"/>
            </w:pPr>
            <w:r>
              <w:rPr>
                <w:rFonts w:ascii="Times New Roman" w:hAnsi="Times New Roman"/>
                <w:sz w:val="20"/>
              </w:rPr>
              <w:t>Coverage</w:t>
            </w:r>
          </w:p>
        </w:tc>
      </w:tr>
      <w:tr>
        <w:tc>
          <w:tcPr>
            <w:tcW w:type="dxa" w:w="1728"/>
          </w:tcPr>
          <w:p>
            <w:pPr>
              <w:ind w:firstLine="0"/>
            </w:pPr>
            <w:r>
              <w:rPr>
                <w:rFonts w:ascii="Times New Roman" w:hAnsi="Times New Roman"/>
                <w:sz w:val="20"/>
              </w:rPr>
              <w:t>Social protection</w:t>
            </w:r>
          </w:p>
        </w:tc>
        <w:tc>
          <w:tcPr>
            <w:tcW w:type="dxa" w:w="1728"/>
          </w:tcPr>
          <w:p>
            <w:pPr>
              <w:ind w:firstLine="0"/>
            </w:pPr>
            <w:r>
              <w:rPr>
                <w:rFonts w:ascii="Times New Roman" w:hAnsi="Times New Roman"/>
                <w:sz w:val="20"/>
              </w:rPr>
              <w:t>Cash; food; shelter</w:t>
            </w:r>
          </w:p>
        </w:tc>
        <w:tc>
          <w:tcPr>
            <w:tcW w:type="dxa" w:w="1728"/>
          </w:tcPr>
          <w:p>
            <w:pPr>
              <w:ind w:firstLine="0"/>
            </w:pPr>
            <w:r>
              <w:rPr>
                <w:rFonts w:ascii="Times New Roman" w:hAnsi="Times New Roman"/>
                <w:sz w:val="20"/>
              </w:rPr>
              <w:t>Exclusion errors</w:t>
            </w:r>
          </w:p>
        </w:tc>
        <w:tc>
          <w:tcPr>
            <w:tcW w:type="dxa" w:w="1728"/>
          </w:tcPr>
          <w:p>
            <w:pPr>
              <w:ind w:firstLine="0"/>
            </w:pPr>
            <w:r>
              <w:rPr>
                <w:rFonts w:ascii="Times New Roman" w:hAnsi="Times New Roman"/>
                <w:sz w:val="20"/>
              </w:rPr>
              <w:t>Registries; portable benefits</w:t>
            </w:r>
          </w:p>
        </w:tc>
        <w:tc>
          <w:tcPr>
            <w:tcW w:type="dxa" w:w="1728"/>
          </w:tcPr>
          <w:p>
            <w:pPr>
              <w:ind w:firstLine="0"/>
            </w:pPr>
            <w:r>
              <w:rPr>
                <w:rFonts w:ascii="Times New Roman" w:hAnsi="Times New Roman"/>
                <w:sz w:val="20"/>
              </w:rPr>
              <w:t>Coverage of poor</w:t>
            </w:r>
          </w:p>
        </w:tc>
      </w:tr>
      <w:tr>
        <w:tc>
          <w:tcPr>
            <w:tcW w:type="dxa" w:w="1728"/>
          </w:tcPr>
          <w:p>
            <w:pPr>
              <w:ind w:firstLine="0"/>
            </w:pPr>
            <w:r>
              <w:rPr>
                <w:rFonts w:ascii="Times New Roman" w:hAnsi="Times New Roman"/>
                <w:sz w:val="20"/>
              </w:rPr>
              <w:t>Anti-corruption</w:t>
            </w:r>
          </w:p>
        </w:tc>
        <w:tc>
          <w:tcPr>
            <w:tcW w:type="dxa" w:w="1728"/>
          </w:tcPr>
          <w:p>
            <w:pPr>
              <w:ind w:firstLine="0"/>
            </w:pPr>
            <w:r>
              <w:rPr>
                <w:rFonts w:ascii="Times New Roman" w:hAnsi="Times New Roman"/>
                <w:sz w:val="20"/>
              </w:rPr>
              <w:t>Procurement integrity</w:t>
            </w:r>
          </w:p>
        </w:tc>
        <w:tc>
          <w:tcPr>
            <w:tcW w:type="dxa" w:w="1728"/>
          </w:tcPr>
          <w:p>
            <w:pPr>
              <w:ind w:firstLine="0"/>
            </w:pPr>
            <w:r>
              <w:rPr>
                <w:rFonts w:ascii="Times New Roman" w:hAnsi="Times New Roman"/>
                <w:sz w:val="20"/>
              </w:rPr>
              <w:t>Elite capture</w:t>
            </w:r>
          </w:p>
        </w:tc>
        <w:tc>
          <w:tcPr>
            <w:tcW w:type="dxa" w:w="1728"/>
          </w:tcPr>
          <w:p>
            <w:pPr>
              <w:ind w:firstLine="0"/>
            </w:pPr>
            <w:r>
              <w:rPr>
                <w:rFonts w:ascii="Times New Roman" w:hAnsi="Times New Roman"/>
                <w:sz w:val="20"/>
              </w:rPr>
              <w:t>Open contracts; audits</w:t>
            </w:r>
          </w:p>
        </w:tc>
        <w:tc>
          <w:tcPr>
            <w:tcW w:type="dxa" w:w="1728"/>
          </w:tcPr>
          <w:p>
            <w:pPr>
              <w:ind w:firstLine="0"/>
            </w:pPr>
            <w:r>
              <w:rPr>
                <w:rFonts w:ascii="Times New Roman" w:hAnsi="Times New Roman"/>
                <w:sz w:val="20"/>
              </w:rPr>
              <w:t>Audit findings</w:t>
            </w:r>
          </w:p>
        </w:tc>
      </w:tr>
      <w:tr>
        <w:tc>
          <w:tcPr>
            <w:tcW w:type="dxa" w:w="1728"/>
          </w:tcPr>
          <w:p>
            <w:pPr>
              <w:ind w:firstLine="0"/>
            </w:pPr>
            <w:r>
              <w:rPr>
                <w:rFonts w:ascii="Times New Roman" w:hAnsi="Times New Roman"/>
                <w:sz w:val="20"/>
              </w:rPr>
              <w:t>Regional bodies</w:t>
            </w:r>
          </w:p>
        </w:tc>
        <w:tc>
          <w:tcPr>
            <w:tcW w:type="dxa" w:w="1728"/>
          </w:tcPr>
          <w:p>
            <w:pPr>
              <w:ind w:firstLine="0"/>
            </w:pPr>
            <w:r>
              <w:rPr>
                <w:rFonts w:ascii="Times New Roman" w:hAnsi="Times New Roman"/>
                <w:sz w:val="20"/>
              </w:rPr>
              <w:t>Shared stockpiles</w:t>
            </w:r>
          </w:p>
        </w:tc>
        <w:tc>
          <w:tcPr>
            <w:tcW w:type="dxa" w:w="1728"/>
          </w:tcPr>
          <w:p>
            <w:pPr>
              <w:ind w:firstLine="0"/>
            </w:pPr>
            <w:r>
              <w:rPr>
                <w:rFonts w:ascii="Times New Roman" w:hAnsi="Times New Roman"/>
                <w:sz w:val="20"/>
              </w:rPr>
              <w:t>Slow coordination</w:t>
            </w:r>
          </w:p>
        </w:tc>
        <w:tc>
          <w:tcPr>
            <w:tcW w:type="dxa" w:w="1728"/>
          </w:tcPr>
          <w:p>
            <w:pPr>
              <w:ind w:firstLine="0"/>
            </w:pPr>
            <w:r>
              <w:rPr>
                <w:rFonts w:ascii="Times New Roman" w:hAnsi="Times New Roman"/>
                <w:sz w:val="20"/>
              </w:rPr>
              <w:t>Pre-agreed protocols</w:t>
            </w:r>
          </w:p>
        </w:tc>
        <w:tc>
          <w:tcPr>
            <w:tcW w:type="dxa" w:w="1728"/>
          </w:tcPr>
          <w:p>
            <w:pPr>
              <w:ind w:firstLine="0"/>
            </w:pPr>
            <w:r>
              <w:rPr>
                <w:rFonts w:ascii="Times New Roman" w:hAnsi="Times New Roman"/>
                <w:sz w:val="20"/>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r>
        <w:br w:type="page"/>
      </w:r>
    </w:p>
    <w:p>
      <w:pPr>
        <w:ind w:firstLine="0"/>
        <w:jc w:val="center"/>
      </w:pPr>
      <w:r>
        <w:rPr>
          <w:rFonts w:ascii="Times New Roman" w:hAnsi="Times New Roman"/>
          <w:b/>
          <w:sz w:val="24"/>
        </w:rP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ind w:firstLine="0"/>
        <w:jc w:val="left"/>
      </w:pPr>
      <w:r>
        <w:rPr>
          <w:b/>
          <w:sz w:val="24"/>
        </w:rP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ind w:firstLine="0"/>
        <w:jc w:val="left"/>
      </w:pPr>
      <w:r>
        <w:rPr>
          <w:b/>
          <w:sz w:val="24"/>
        </w:rP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ind w:firstLine="0"/>
        <w:jc w:val="left"/>
      </w:pPr>
      <w:r>
        <w:rPr>
          <w:b/>
          <w:sz w:val="24"/>
        </w:rP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ind w:firstLine="0"/>
        <w:jc w:val="left"/>
      </w:pPr>
      <w:r>
        <w:rPr>
          <w:b/>
          <w:sz w:val="24"/>
        </w:rP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ind w:firstLine="0"/>
        <w:jc w:val="left"/>
      </w:pPr>
      <w:r>
        <w:rPr>
          <w:b/>
          <w:sz w:val="24"/>
        </w:rPr>
        <w:t>19.5 Mini-Grids and Off-Grid Solar</w:t>
      </w:r>
    </w:p>
    <w:p>
      <w:r>
        <w:t>About 700 million people still lack access to electricity, most of them in sub-Saharan Africa and South Asia.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ind w:firstLine="0"/>
        <w:jc w:val="left"/>
      </w:pPr>
      <w:r>
        <w:rPr>
          <w:b/>
          <w:sz w:val="24"/>
        </w:rP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ind w:firstLine="0"/>
        <w:jc w:val="left"/>
      </w:pPr>
      <w:r>
        <w:rPr>
          <w:b/>
          <w:sz w:val="24"/>
        </w:rP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ind w:firstLine="0"/>
        <w:jc w:val="left"/>
      </w:pPr>
      <w:r>
        <w:rPr>
          <w:b/>
          <w:sz w:val="24"/>
        </w:rP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ind w:firstLine="0"/>
        <w:jc w:val="left"/>
      </w:pPr>
      <w:r>
        <w:rPr>
          <w:b/>
          <w:sz w:val="24"/>
        </w:rP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ind w:firstLine="0"/>
        <w:jc w:val="left"/>
      </w:pPr>
      <w:r>
        <w:rPr>
          <w:b/>
          <w:sz w:val="24"/>
        </w:rP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ind w:firstLine="0"/>
        <w:jc w:val="left"/>
      </w:pPr>
      <w:r>
        <w:rPr>
          <w:b/>
          <w:sz w:val="24"/>
        </w:rP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ind w:firstLine="0"/>
        <w:jc w:val="left"/>
      </w:pPr>
      <w:r>
        <w:rPr>
          <w:b/>
          <w:sz w:val="24"/>
        </w:rP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ind w:firstLine="0"/>
        <w:jc w:val="center"/>
      </w:pPr>
      <w:r>
        <w:rPr>
          <w:b/>
        </w:rPr>
        <w:t>Table 19.1 Clean energy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Technology</w:t>
            </w:r>
          </w:p>
        </w:tc>
        <w:tc>
          <w:tcPr>
            <w:tcW w:type="dxa" w:w="1728"/>
          </w:tcPr>
          <w:p>
            <w:pPr>
              <w:ind w:firstLine="0"/>
            </w:pPr>
            <w:r>
              <w:rPr>
                <w:rFonts w:ascii="Times New Roman" w:hAnsi="Times New Roman"/>
                <w:sz w:val="20"/>
              </w:rPr>
              <w:t>Cost trend</w:t>
            </w:r>
          </w:p>
        </w:tc>
        <w:tc>
          <w:tcPr>
            <w:tcW w:type="dxa" w:w="1728"/>
          </w:tcPr>
          <w:p>
            <w:pPr>
              <w:ind w:firstLine="0"/>
            </w:pPr>
            <w:r>
              <w:rPr>
                <w:rFonts w:ascii="Times New Roman" w:hAnsi="Times New Roman"/>
                <w:sz w:val="20"/>
              </w:rPr>
              <w:t>Best use</w:t>
            </w:r>
          </w:p>
        </w:tc>
        <w:tc>
          <w:tcPr>
            <w:tcW w:type="dxa" w:w="1728"/>
          </w:tcPr>
          <w:p>
            <w:pPr>
              <w:ind w:firstLine="0"/>
            </w:pPr>
            <w:r>
              <w:rPr>
                <w:rFonts w:ascii="Times New Roman" w:hAnsi="Times New Roman"/>
                <w:sz w:val="20"/>
              </w:rPr>
              <w:t>Constraint</w:t>
            </w:r>
          </w:p>
        </w:tc>
        <w:tc>
          <w:tcPr>
            <w:tcW w:type="dxa" w:w="1728"/>
          </w:tcPr>
          <w:p>
            <w:pPr>
              <w:ind w:firstLine="0"/>
            </w:pPr>
            <w:r>
              <w:rPr>
                <w:rFonts w:ascii="Times New Roman" w:hAnsi="Times New Roman"/>
                <w:sz w:val="20"/>
              </w:rPr>
              <w:t>Resilience benefit</w:t>
            </w:r>
          </w:p>
        </w:tc>
      </w:tr>
      <w:tr>
        <w:tc>
          <w:tcPr>
            <w:tcW w:type="dxa" w:w="1728"/>
          </w:tcPr>
          <w:p>
            <w:pPr>
              <w:ind w:firstLine="0"/>
            </w:pPr>
            <w:r>
              <w:rPr>
                <w:rFonts w:ascii="Times New Roman" w:hAnsi="Times New Roman"/>
                <w:sz w:val="20"/>
              </w:rPr>
              <w:t>Solar PV</w:t>
            </w:r>
          </w:p>
        </w:tc>
        <w:tc>
          <w:tcPr>
            <w:tcW w:type="dxa" w:w="1728"/>
          </w:tcPr>
          <w:p>
            <w:pPr>
              <w:ind w:firstLine="0"/>
            </w:pPr>
            <w:r>
              <w:rPr>
                <w:rFonts w:ascii="Times New Roman" w:hAnsi="Times New Roman"/>
                <w:sz w:val="20"/>
              </w:rPr>
              <w:t>−90% since 2010</w:t>
            </w:r>
          </w:p>
        </w:tc>
        <w:tc>
          <w:tcPr>
            <w:tcW w:type="dxa" w:w="1728"/>
          </w:tcPr>
          <w:p>
            <w:pPr>
              <w:ind w:firstLine="0"/>
            </w:pPr>
            <w:r>
              <w:rPr>
                <w:rFonts w:ascii="Times New Roman" w:hAnsi="Times New Roman"/>
                <w:sz w:val="20"/>
              </w:rPr>
              <w:t>Daytime power; rooftops</w:t>
            </w:r>
          </w:p>
        </w:tc>
        <w:tc>
          <w:tcPr>
            <w:tcW w:type="dxa" w:w="1728"/>
          </w:tcPr>
          <w:p>
            <w:pPr>
              <w:ind w:firstLine="0"/>
            </w:pPr>
            <w:r>
              <w:rPr>
                <w:rFonts w:ascii="Times New Roman" w:hAnsi="Times New Roman"/>
                <w:sz w:val="20"/>
              </w:rPr>
              <w:t>Land; night output</w:t>
            </w:r>
          </w:p>
        </w:tc>
        <w:tc>
          <w:tcPr>
            <w:tcW w:type="dxa" w:w="1728"/>
          </w:tcPr>
          <w:p>
            <w:pPr>
              <w:ind w:firstLine="0"/>
            </w:pPr>
            <w:r>
              <w:rPr>
                <w:rFonts w:ascii="Times New Roman" w:hAnsi="Times New Roman"/>
                <w:sz w:val="20"/>
              </w:rPr>
              <w:t>Modular; no fuel</w:t>
            </w:r>
          </w:p>
        </w:tc>
      </w:tr>
      <w:tr>
        <w:tc>
          <w:tcPr>
            <w:tcW w:type="dxa" w:w="1728"/>
          </w:tcPr>
          <w:p>
            <w:pPr>
              <w:ind w:firstLine="0"/>
            </w:pPr>
            <w:r>
              <w:rPr>
                <w:rFonts w:ascii="Times New Roman" w:hAnsi="Times New Roman"/>
                <w:sz w:val="20"/>
              </w:rPr>
              <w:t>Wind</w:t>
            </w:r>
          </w:p>
        </w:tc>
        <w:tc>
          <w:tcPr>
            <w:tcW w:type="dxa" w:w="1728"/>
          </w:tcPr>
          <w:p>
            <w:pPr>
              <w:ind w:firstLine="0"/>
            </w:pPr>
            <w:r>
              <w:rPr>
                <w:rFonts w:ascii="Times New Roman" w:hAnsi="Times New Roman"/>
                <w:sz w:val="20"/>
              </w:rPr>
              <w:t>Falling; volatile</w:t>
            </w:r>
          </w:p>
        </w:tc>
        <w:tc>
          <w:tcPr>
            <w:tcW w:type="dxa" w:w="1728"/>
          </w:tcPr>
          <w:p>
            <w:pPr>
              <w:ind w:firstLine="0"/>
            </w:pPr>
            <w:r>
              <w:rPr>
                <w:rFonts w:ascii="Times New Roman" w:hAnsi="Times New Roman"/>
                <w:sz w:val="20"/>
              </w:rPr>
              <w:t>Night and winter power</w:t>
            </w:r>
          </w:p>
        </w:tc>
        <w:tc>
          <w:tcPr>
            <w:tcW w:type="dxa" w:w="1728"/>
          </w:tcPr>
          <w:p>
            <w:pPr>
              <w:ind w:firstLine="0"/>
            </w:pPr>
            <w:r>
              <w:rPr>
                <w:rFonts w:ascii="Times New Roman" w:hAnsi="Times New Roman"/>
                <w:sz w:val="20"/>
              </w:rPr>
              <w:t>Siting; variability</w:t>
            </w:r>
          </w:p>
        </w:tc>
        <w:tc>
          <w:tcPr>
            <w:tcW w:type="dxa" w:w="1728"/>
          </w:tcPr>
          <w:p>
            <w:pPr>
              <w:ind w:firstLine="0"/>
            </w:pPr>
            <w:r>
              <w:rPr>
                <w:rFonts w:ascii="Times New Roman" w:hAnsi="Times New Roman"/>
                <w:sz w:val="20"/>
              </w:rPr>
              <w:t>No fuel; scalable</w:t>
            </w:r>
          </w:p>
        </w:tc>
      </w:tr>
      <w:tr>
        <w:tc>
          <w:tcPr>
            <w:tcW w:type="dxa" w:w="1728"/>
          </w:tcPr>
          <w:p>
            <w:pPr>
              <w:ind w:firstLine="0"/>
            </w:pPr>
            <w:r>
              <w:rPr>
                <w:rFonts w:ascii="Times New Roman" w:hAnsi="Times New Roman"/>
                <w:sz w:val="20"/>
              </w:rPr>
              <w:t>Batteries</w:t>
            </w:r>
          </w:p>
        </w:tc>
        <w:tc>
          <w:tcPr>
            <w:tcW w:type="dxa" w:w="1728"/>
          </w:tcPr>
          <w:p>
            <w:pPr>
              <w:ind w:firstLine="0"/>
            </w:pPr>
            <w:r>
              <w:rPr>
                <w:rFonts w:ascii="Times New Roman" w:hAnsi="Times New Roman"/>
                <w:sz w:val="20"/>
              </w:rPr>
              <w:t>−85% since 2010</w:t>
            </w:r>
          </w:p>
        </w:tc>
        <w:tc>
          <w:tcPr>
            <w:tcW w:type="dxa" w:w="1728"/>
          </w:tcPr>
          <w:p>
            <w:pPr>
              <w:ind w:firstLine="0"/>
            </w:pPr>
            <w:r>
              <w:rPr>
                <w:rFonts w:ascii="Times New Roman" w:hAnsi="Times New Roman"/>
                <w:sz w:val="20"/>
              </w:rPr>
              <w:t>Daily shifting; backup</w:t>
            </w:r>
          </w:p>
        </w:tc>
        <w:tc>
          <w:tcPr>
            <w:tcW w:type="dxa" w:w="1728"/>
          </w:tcPr>
          <w:p>
            <w:pPr>
              <w:ind w:firstLine="0"/>
            </w:pPr>
            <w:r>
              <w:rPr>
                <w:rFonts w:ascii="Times New Roman" w:hAnsi="Times New Roman"/>
                <w:sz w:val="20"/>
              </w:rPr>
              <w:t>Duration; minerals</w:t>
            </w:r>
          </w:p>
        </w:tc>
        <w:tc>
          <w:tcPr>
            <w:tcW w:type="dxa" w:w="1728"/>
          </w:tcPr>
          <w:p>
            <w:pPr>
              <w:ind w:firstLine="0"/>
            </w:pPr>
            <w:r>
              <w:rPr>
                <w:rFonts w:ascii="Times New Roman" w:hAnsi="Times New Roman"/>
                <w:sz w:val="20"/>
              </w:rPr>
              <w:t>Fast response; islanding</w:t>
            </w:r>
          </w:p>
        </w:tc>
      </w:tr>
      <w:tr>
        <w:tc>
          <w:tcPr>
            <w:tcW w:type="dxa" w:w="1728"/>
          </w:tcPr>
          <w:p>
            <w:pPr>
              <w:ind w:firstLine="0"/>
            </w:pPr>
            <w:r>
              <w:rPr>
                <w:rFonts w:ascii="Times New Roman" w:hAnsi="Times New Roman"/>
                <w:sz w:val="20"/>
              </w:rPr>
              <w:t>Mini-grids</w:t>
            </w:r>
          </w:p>
        </w:tc>
        <w:tc>
          <w:tcPr>
            <w:tcW w:type="dxa" w:w="1728"/>
          </w:tcPr>
          <w:p>
            <w:pPr>
              <w:ind w:firstLine="0"/>
            </w:pPr>
            <w:r>
              <w:rPr>
                <w:rFonts w:ascii="Times New Roman" w:hAnsi="Times New Roman"/>
                <w:sz w:val="20"/>
              </w:rPr>
              <w:t>Falling</w:t>
            </w:r>
          </w:p>
        </w:tc>
        <w:tc>
          <w:tcPr>
            <w:tcW w:type="dxa" w:w="1728"/>
          </w:tcPr>
          <w:p>
            <w:pPr>
              <w:ind w:firstLine="0"/>
            </w:pPr>
            <w:r>
              <w:rPr>
                <w:rFonts w:ascii="Times New Roman" w:hAnsi="Times New Roman"/>
                <w:sz w:val="20"/>
              </w:rPr>
              <w:t>Off-grid communities</w:t>
            </w:r>
          </w:p>
        </w:tc>
        <w:tc>
          <w:tcPr>
            <w:tcW w:type="dxa" w:w="1728"/>
          </w:tcPr>
          <w:p>
            <w:pPr>
              <w:ind w:firstLine="0"/>
            </w:pPr>
            <w:r>
              <w:rPr>
                <w:rFonts w:ascii="Times New Roman" w:hAnsi="Times New Roman"/>
                <w:sz w:val="20"/>
              </w:rPr>
              <w:t>Finance; regulation</w:t>
            </w:r>
          </w:p>
        </w:tc>
        <w:tc>
          <w:tcPr>
            <w:tcW w:type="dxa" w:w="1728"/>
          </w:tcPr>
          <w:p>
            <w:pPr>
              <w:ind w:firstLine="0"/>
            </w:pPr>
            <w:r>
              <w:rPr>
                <w:rFonts w:ascii="Times New Roman" w:hAnsi="Times New Roman"/>
                <w:sz w:val="20"/>
              </w:rPr>
              <w:t>Local control</w:t>
            </w:r>
          </w:p>
        </w:tc>
      </w:tr>
      <w:tr>
        <w:tc>
          <w:tcPr>
            <w:tcW w:type="dxa" w:w="1728"/>
          </w:tcPr>
          <w:p>
            <w:pPr>
              <w:ind w:firstLine="0"/>
            </w:pPr>
            <w:r>
              <w:rPr>
                <w:rFonts w:ascii="Times New Roman" w:hAnsi="Times New Roman"/>
                <w:sz w:val="20"/>
              </w:rPr>
              <w:t>Clean cooking</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Household health</w:t>
            </w:r>
          </w:p>
        </w:tc>
        <w:tc>
          <w:tcPr>
            <w:tcW w:type="dxa" w:w="1728"/>
          </w:tcPr>
          <w:p>
            <w:pPr>
              <w:ind w:firstLine="0"/>
            </w:pPr>
            <w:r>
              <w:rPr>
                <w:rFonts w:ascii="Times New Roman" w:hAnsi="Times New Roman"/>
                <w:sz w:val="20"/>
              </w:rPr>
              <w:t>Fuel supply; cost</w:t>
            </w:r>
          </w:p>
        </w:tc>
        <w:tc>
          <w:tcPr>
            <w:tcW w:type="dxa" w:w="1728"/>
          </w:tcPr>
          <w:p>
            <w:pPr>
              <w:ind w:firstLine="0"/>
            </w:pPr>
            <w:r>
              <w:rPr>
                <w:rFonts w:ascii="Times New Roman" w:hAnsi="Times New Roman"/>
                <w:sz w:val="20"/>
              </w:rPr>
              <w:t>Indoor air; forests</w:t>
            </w:r>
          </w:p>
        </w:tc>
      </w:tr>
      <w:tr>
        <w:tc>
          <w:tcPr>
            <w:tcW w:type="dxa" w:w="1728"/>
          </w:tcPr>
          <w:p>
            <w:pPr>
              <w:ind w:firstLine="0"/>
            </w:pPr>
            <w:r>
              <w:rPr>
                <w:rFonts w:ascii="Times New Roman" w:hAnsi="Times New Roman"/>
                <w:sz w:val="20"/>
              </w:rPr>
              <w:t>Heat pumps</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Heating and cooling</w:t>
            </w:r>
          </w:p>
        </w:tc>
        <w:tc>
          <w:tcPr>
            <w:tcW w:type="dxa" w:w="1728"/>
          </w:tcPr>
          <w:p>
            <w:pPr>
              <w:ind w:firstLine="0"/>
            </w:pPr>
            <w:r>
              <w:rPr>
                <w:rFonts w:ascii="Times New Roman" w:hAnsi="Times New Roman"/>
                <w:sz w:val="20"/>
              </w:rPr>
              <w:t>Retrofit; grid load</w:t>
            </w:r>
          </w:p>
        </w:tc>
        <w:tc>
          <w:tcPr>
            <w:tcW w:type="dxa" w:w="1728"/>
          </w:tcPr>
          <w:p>
            <w:pPr>
              <w:ind w:firstLine="0"/>
            </w:pPr>
            <w:r>
              <w:rPr>
                <w:rFonts w:ascii="Times New Roman" w:hAnsi="Times New Roman"/>
                <w:sz w:val="20"/>
              </w:rPr>
              <w:t>Efficiency; fuel-free</w:t>
            </w:r>
          </w:p>
        </w:tc>
      </w:tr>
      <w:tr>
        <w:tc>
          <w:tcPr>
            <w:tcW w:type="dxa" w:w="1728"/>
          </w:tcPr>
          <w:p>
            <w:pPr>
              <w:ind w:firstLine="0"/>
            </w:pPr>
            <w:r>
              <w:rPr>
                <w:rFonts w:ascii="Times New Roman" w:hAnsi="Times New Roman"/>
                <w:sz w:val="20"/>
              </w:rPr>
              <w:t>Solar pumps</w:t>
            </w:r>
          </w:p>
        </w:tc>
        <w:tc>
          <w:tcPr>
            <w:tcW w:type="dxa" w:w="1728"/>
          </w:tcPr>
          <w:p>
            <w:pPr>
              <w:ind w:firstLine="0"/>
            </w:pPr>
            <w:r>
              <w:rPr>
                <w:rFonts w:ascii="Times New Roman" w:hAnsi="Times New Roman"/>
                <w:sz w:val="20"/>
              </w:rPr>
              <w:t>Falling</w:t>
            </w:r>
          </w:p>
        </w:tc>
        <w:tc>
          <w:tcPr>
            <w:tcW w:type="dxa" w:w="1728"/>
          </w:tcPr>
          <w:p>
            <w:pPr>
              <w:ind w:firstLine="0"/>
            </w:pPr>
            <w:r>
              <w:rPr>
                <w:rFonts w:ascii="Times New Roman" w:hAnsi="Times New Roman"/>
                <w:sz w:val="20"/>
              </w:rPr>
              <w:t>Irrigation</w:t>
            </w:r>
          </w:p>
        </w:tc>
        <w:tc>
          <w:tcPr>
            <w:tcW w:type="dxa" w:w="1728"/>
          </w:tcPr>
          <w:p>
            <w:pPr>
              <w:ind w:firstLine="0"/>
            </w:pPr>
            <w:r>
              <w:rPr>
                <w:rFonts w:ascii="Times New Roman" w:hAnsi="Times New Roman"/>
                <w:sz w:val="20"/>
              </w:rPr>
              <w:t>Water tables</w:t>
            </w:r>
          </w:p>
        </w:tc>
        <w:tc>
          <w:tcPr>
            <w:tcW w:type="dxa" w:w="1728"/>
          </w:tcPr>
          <w:p>
            <w:pPr>
              <w:ind w:firstLine="0"/>
            </w:pPr>
            <w:r>
              <w:rPr>
                <w:rFonts w:ascii="Times New Roman" w:hAnsi="Times New Roman"/>
                <w:sz w:val="20"/>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r>
        <w:br w:type="page"/>
      </w:r>
    </w:p>
    <w:p>
      <w:pPr>
        <w:ind w:firstLine="0"/>
        <w:jc w:val="center"/>
      </w:pPr>
      <w:r>
        <w:rPr>
          <w:rFonts w:ascii="Times New Roman" w:hAnsi="Times New Roman"/>
          <w:b/>
          <w:sz w:val="24"/>
        </w:rP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ind w:firstLine="0"/>
        <w:jc w:val="left"/>
      </w:pPr>
      <w:r>
        <w:rPr>
          <w:b/>
          <w:sz w:val="24"/>
        </w:rP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ind w:firstLine="0"/>
        <w:jc w:val="left"/>
      </w:pPr>
      <w:r>
        <w:rPr>
          <w:b/>
          <w:sz w:val="24"/>
        </w:rP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ind w:firstLine="0"/>
        <w:jc w:val="left"/>
      </w:pPr>
      <w:r>
        <w:rPr>
          <w:b/>
          <w:sz w:val="24"/>
        </w:rP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ind w:firstLine="0"/>
        <w:jc w:val="left"/>
      </w:pPr>
      <w:r>
        <w:rPr>
          <w:b/>
          <w:sz w:val="24"/>
        </w:rP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ind w:firstLine="0"/>
        <w:jc w:val="left"/>
      </w:pPr>
      <w:r>
        <w:rPr>
          <w:b/>
          <w:sz w:val="24"/>
        </w:rP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ind w:firstLine="0"/>
        <w:jc w:val="left"/>
      </w:pPr>
      <w:r>
        <w:rPr>
          <w:b/>
          <w:sz w:val="24"/>
        </w:rP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ind w:firstLine="0"/>
        <w:jc w:val="left"/>
      </w:pPr>
      <w:r>
        <w:rPr>
          <w:b/>
          <w:sz w:val="24"/>
        </w:rP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ind w:firstLine="0"/>
        <w:jc w:val="left"/>
      </w:pPr>
      <w:r>
        <w:rPr>
          <w:b/>
          <w:sz w:val="24"/>
        </w:rP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ind w:firstLine="0"/>
        <w:jc w:val="left"/>
      </w:pPr>
      <w:r>
        <w:rPr>
          <w:b/>
          <w:sz w:val="24"/>
        </w:rP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ind w:firstLine="0"/>
        <w:jc w:val="left"/>
      </w:pPr>
      <w:r>
        <w:rPr>
          <w:b/>
          <w:sz w:val="24"/>
        </w:rP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ind w:firstLine="0"/>
        <w:jc w:val="left"/>
      </w:pPr>
      <w:r>
        <w:rPr>
          <w:b/>
          <w:sz w:val="24"/>
        </w:rP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ind w:firstLine="0"/>
        <w:jc w:val="left"/>
      </w:pPr>
      <w:r>
        <w:rPr>
          <w:b/>
          <w:sz w:val="24"/>
        </w:rP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ind w:firstLine="0"/>
        <w:jc w:val="center"/>
      </w:pPr>
      <w:r>
        <w:rPr>
          <w:b/>
        </w:rPr>
        <w:t>Table 20.1 Mental health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Population</w:t>
            </w:r>
          </w:p>
        </w:tc>
        <w:tc>
          <w:tcPr>
            <w:tcW w:type="dxa" w:w="1728"/>
          </w:tcPr>
          <w:p>
            <w:pPr>
              <w:ind w:firstLine="0"/>
            </w:pPr>
            <w:r>
              <w:rPr>
                <w:rFonts w:ascii="Times New Roman" w:hAnsi="Times New Roman"/>
                <w:sz w:val="20"/>
              </w:rPr>
              <w:t>Main stressor</w:t>
            </w:r>
          </w:p>
        </w:tc>
        <w:tc>
          <w:tcPr>
            <w:tcW w:type="dxa" w:w="1728"/>
          </w:tcPr>
          <w:p>
            <w:pPr>
              <w:ind w:firstLine="0"/>
            </w:pPr>
            <w:r>
              <w:rPr>
                <w:rFonts w:ascii="Times New Roman" w:hAnsi="Times New Roman"/>
                <w:sz w:val="20"/>
              </w:rPr>
              <w:t>Typical response</w:t>
            </w:r>
          </w:p>
        </w:tc>
        <w:tc>
          <w:tcPr>
            <w:tcW w:type="dxa" w:w="1728"/>
          </w:tcPr>
          <w:p>
            <w:pPr>
              <w:ind w:firstLine="0"/>
            </w:pPr>
            <w:r>
              <w:rPr>
                <w:rFonts w:ascii="Times New Roman" w:hAnsi="Times New Roman"/>
                <w:sz w:val="20"/>
              </w:rPr>
              <w:t>Risk factor</w:t>
            </w:r>
          </w:p>
        </w:tc>
        <w:tc>
          <w:tcPr>
            <w:tcW w:type="dxa" w:w="1728"/>
          </w:tcPr>
          <w:p>
            <w:pPr>
              <w:ind w:firstLine="0"/>
            </w:pPr>
            <w:r>
              <w:rPr>
                <w:rFonts w:ascii="Times New Roman" w:hAnsi="Times New Roman"/>
                <w:sz w:val="20"/>
              </w:rPr>
              <w:t>Support</w:t>
            </w:r>
          </w:p>
        </w:tc>
      </w:tr>
      <w:tr>
        <w:tc>
          <w:tcPr>
            <w:tcW w:type="dxa" w:w="1728"/>
          </w:tcPr>
          <w:p>
            <w:pPr>
              <w:ind w:firstLine="0"/>
            </w:pPr>
            <w:r>
              <w:rPr>
                <w:rFonts w:ascii="Times New Roman" w:hAnsi="Times New Roman"/>
                <w:sz w:val="20"/>
              </w:rPr>
              <w:t>Children</w:t>
            </w:r>
          </w:p>
        </w:tc>
        <w:tc>
          <w:tcPr>
            <w:tcW w:type="dxa" w:w="1728"/>
          </w:tcPr>
          <w:p>
            <w:pPr>
              <w:ind w:firstLine="0"/>
            </w:pPr>
            <w:r>
              <w:rPr>
                <w:rFonts w:ascii="Times New Roman" w:hAnsi="Times New Roman"/>
                <w:sz w:val="20"/>
              </w:rPr>
              <w:t>Disruption; fear</w:t>
            </w:r>
          </w:p>
        </w:tc>
        <w:tc>
          <w:tcPr>
            <w:tcW w:type="dxa" w:w="1728"/>
          </w:tcPr>
          <w:p>
            <w:pPr>
              <w:ind w:firstLine="0"/>
            </w:pPr>
            <w:r>
              <w:rPr>
                <w:rFonts w:ascii="Times New Roman" w:hAnsi="Times New Roman"/>
                <w:sz w:val="20"/>
              </w:rPr>
              <w:t>Anxiety; regression</w:t>
            </w:r>
          </w:p>
        </w:tc>
        <w:tc>
          <w:tcPr>
            <w:tcW w:type="dxa" w:w="1728"/>
          </w:tcPr>
          <w:p>
            <w:pPr>
              <w:ind w:firstLine="0"/>
            </w:pPr>
            <w:r>
              <w:rPr>
                <w:rFonts w:ascii="Times New Roman" w:hAnsi="Times New Roman"/>
                <w:sz w:val="20"/>
              </w:rPr>
              <w:t>Lost schooling</w:t>
            </w:r>
          </w:p>
        </w:tc>
        <w:tc>
          <w:tcPr>
            <w:tcW w:type="dxa" w:w="1728"/>
          </w:tcPr>
          <w:p>
            <w:pPr>
              <w:ind w:firstLine="0"/>
            </w:pPr>
            <w:r>
              <w:rPr>
                <w:rFonts w:ascii="Times New Roman" w:hAnsi="Times New Roman"/>
                <w:sz w:val="20"/>
              </w:rPr>
              <w:t>Routine; school support</w:t>
            </w:r>
          </w:p>
        </w:tc>
      </w:tr>
      <w:tr>
        <w:tc>
          <w:tcPr>
            <w:tcW w:type="dxa" w:w="1728"/>
          </w:tcPr>
          <w:p>
            <w:pPr>
              <w:ind w:firstLine="0"/>
            </w:pPr>
            <w:r>
              <w:rPr>
                <w:rFonts w:ascii="Times New Roman" w:hAnsi="Times New Roman"/>
                <w:sz w:val="20"/>
              </w:rPr>
              <w:t>Adolescents</w:t>
            </w:r>
          </w:p>
        </w:tc>
        <w:tc>
          <w:tcPr>
            <w:tcW w:type="dxa" w:w="1728"/>
          </w:tcPr>
          <w:p>
            <w:pPr>
              <w:ind w:firstLine="0"/>
            </w:pPr>
            <w:r>
              <w:rPr>
                <w:rFonts w:ascii="Times New Roman" w:hAnsi="Times New Roman"/>
                <w:sz w:val="20"/>
              </w:rPr>
              <w:t>Uncertainty; anger</w:t>
            </w:r>
          </w:p>
        </w:tc>
        <w:tc>
          <w:tcPr>
            <w:tcW w:type="dxa" w:w="1728"/>
          </w:tcPr>
          <w:p>
            <w:pPr>
              <w:ind w:firstLine="0"/>
            </w:pPr>
            <w:r>
              <w:rPr>
                <w:rFonts w:ascii="Times New Roman" w:hAnsi="Times New Roman"/>
                <w:sz w:val="20"/>
              </w:rPr>
              <w:t>Eco-anxiety; withdrawal</w:t>
            </w:r>
          </w:p>
        </w:tc>
        <w:tc>
          <w:tcPr>
            <w:tcW w:type="dxa" w:w="1728"/>
          </w:tcPr>
          <w:p>
            <w:pPr>
              <w:ind w:firstLine="0"/>
            </w:pPr>
            <w:r>
              <w:rPr>
                <w:rFonts w:ascii="Times New Roman" w:hAnsi="Times New Roman"/>
                <w:sz w:val="20"/>
              </w:rPr>
              <w:t>Social media</w:t>
            </w:r>
          </w:p>
        </w:tc>
        <w:tc>
          <w:tcPr>
            <w:tcW w:type="dxa" w:w="1728"/>
          </w:tcPr>
          <w:p>
            <w:pPr>
              <w:ind w:firstLine="0"/>
            </w:pPr>
            <w:r>
              <w:rPr>
                <w:rFonts w:ascii="Times New Roman" w:hAnsi="Times New Roman"/>
                <w:sz w:val="20"/>
              </w:rPr>
              <w:t>Agency; peer groups</w:t>
            </w:r>
          </w:p>
        </w:tc>
      </w:tr>
      <w:tr>
        <w:tc>
          <w:tcPr>
            <w:tcW w:type="dxa" w:w="1728"/>
          </w:tcPr>
          <w:p>
            <w:pPr>
              <w:ind w:firstLine="0"/>
            </w:pPr>
            <w:r>
              <w:rPr>
                <w:rFonts w:ascii="Times New Roman" w:hAnsi="Times New Roman"/>
                <w:sz w:val="20"/>
              </w:rPr>
              <w:t>Older adults</w:t>
            </w:r>
          </w:p>
        </w:tc>
        <w:tc>
          <w:tcPr>
            <w:tcW w:type="dxa" w:w="1728"/>
          </w:tcPr>
          <w:p>
            <w:pPr>
              <w:ind w:firstLine="0"/>
            </w:pPr>
            <w:r>
              <w:rPr>
                <w:rFonts w:ascii="Times New Roman" w:hAnsi="Times New Roman"/>
                <w:sz w:val="20"/>
              </w:rPr>
              <w:t>Heat; loss; isolation</w:t>
            </w:r>
          </w:p>
        </w:tc>
        <w:tc>
          <w:tcPr>
            <w:tcW w:type="dxa" w:w="1728"/>
          </w:tcPr>
          <w:p>
            <w:pPr>
              <w:ind w:firstLine="0"/>
            </w:pPr>
            <w:r>
              <w:rPr>
                <w:rFonts w:ascii="Times New Roman" w:hAnsi="Times New Roman"/>
                <w:sz w:val="20"/>
              </w:rPr>
              <w:t>Depression; grief</w:t>
            </w:r>
          </w:p>
        </w:tc>
        <w:tc>
          <w:tcPr>
            <w:tcW w:type="dxa" w:w="1728"/>
          </w:tcPr>
          <w:p>
            <w:pPr>
              <w:ind w:firstLine="0"/>
            </w:pPr>
            <w:r>
              <w:rPr>
                <w:rFonts w:ascii="Times New Roman" w:hAnsi="Times New Roman"/>
                <w:sz w:val="20"/>
              </w:rPr>
              <w:t>Living alone</w:t>
            </w:r>
          </w:p>
        </w:tc>
        <w:tc>
          <w:tcPr>
            <w:tcW w:type="dxa" w:w="1728"/>
          </w:tcPr>
          <w:p>
            <w:pPr>
              <w:ind w:firstLine="0"/>
            </w:pPr>
            <w:r>
              <w:rPr>
                <w:rFonts w:ascii="Times New Roman" w:hAnsi="Times New Roman"/>
                <w:sz w:val="20"/>
              </w:rPr>
              <w:t>Outreach; cooling; contact</w:t>
            </w:r>
          </w:p>
        </w:tc>
      </w:tr>
      <w:tr>
        <w:tc>
          <w:tcPr>
            <w:tcW w:type="dxa" w:w="1728"/>
          </w:tcPr>
          <w:p>
            <w:pPr>
              <w:ind w:firstLine="0"/>
            </w:pPr>
            <w:r>
              <w:rPr>
                <w:rFonts w:ascii="Times New Roman" w:hAnsi="Times New Roman"/>
                <w:sz w:val="20"/>
              </w:rPr>
              <w:t>Displaced people</w:t>
            </w:r>
          </w:p>
        </w:tc>
        <w:tc>
          <w:tcPr>
            <w:tcW w:type="dxa" w:w="1728"/>
          </w:tcPr>
          <w:p>
            <w:pPr>
              <w:ind w:firstLine="0"/>
            </w:pPr>
            <w:r>
              <w:rPr>
                <w:rFonts w:ascii="Times New Roman" w:hAnsi="Times New Roman"/>
                <w:sz w:val="20"/>
              </w:rPr>
              <w:t>Loss of place</w:t>
            </w:r>
          </w:p>
        </w:tc>
        <w:tc>
          <w:tcPr>
            <w:tcW w:type="dxa" w:w="1728"/>
          </w:tcPr>
          <w:p>
            <w:pPr>
              <w:ind w:firstLine="0"/>
            </w:pPr>
            <w:r>
              <w:rPr>
                <w:rFonts w:ascii="Times New Roman" w:hAnsi="Times New Roman"/>
                <w:sz w:val="20"/>
              </w:rPr>
              <w:t>PTSD; grief</w:t>
            </w:r>
          </w:p>
        </w:tc>
        <w:tc>
          <w:tcPr>
            <w:tcW w:type="dxa" w:w="1728"/>
          </w:tcPr>
          <w:p>
            <w:pPr>
              <w:ind w:firstLine="0"/>
            </w:pPr>
            <w:r>
              <w:rPr>
                <w:rFonts w:ascii="Times New Roman" w:hAnsi="Times New Roman"/>
                <w:sz w:val="20"/>
              </w:rPr>
              <w:t>Prolonged displacement</w:t>
            </w:r>
          </w:p>
        </w:tc>
        <w:tc>
          <w:tcPr>
            <w:tcW w:type="dxa" w:w="1728"/>
          </w:tcPr>
          <w:p>
            <w:pPr>
              <w:ind w:firstLine="0"/>
            </w:pPr>
            <w:r>
              <w:rPr>
                <w:rFonts w:ascii="Times New Roman" w:hAnsi="Times New Roman"/>
                <w:sz w:val="20"/>
              </w:rPr>
              <w:t>Housing; community</w:t>
            </w:r>
          </w:p>
        </w:tc>
      </w:tr>
      <w:tr>
        <w:tc>
          <w:tcPr>
            <w:tcW w:type="dxa" w:w="1728"/>
          </w:tcPr>
          <w:p>
            <w:pPr>
              <w:ind w:firstLine="0"/>
            </w:pPr>
            <w:r>
              <w:rPr>
                <w:rFonts w:ascii="Times New Roman" w:hAnsi="Times New Roman"/>
                <w:sz w:val="20"/>
              </w:rPr>
              <w:t>First responders</w:t>
            </w:r>
          </w:p>
        </w:tc>
        <w:tc>
          <w:tcPr>
            <w:tcW w:type="dxa" w:w="1728"/>
          </w:tcPr>
          <w:p>
            <w:pPr>
              <w:ind w:firstLine="0"/>
            </w:pPr>
            <w:r>
              <w:rPr>
                <w:rFonts w:ascii="Times New Roman" w:hAnsi="Times New Roman"/>
                <w:sz w:val="20"/>
              </w:rPr>
              <w:t>Repeated exposure</w:t>
            </w:r>
          </w:p>
        </w:tc>
        <w:tc>
          <w:tcPr>
            <w:tcW w:type="dxa" w:w="1728"/>
          </w:tcPr>
          <w:p>
            <w:pPr>
              <w:ind w:firstLine="0"/>
            </w:pPr>
            <w:r>
              <w:rPr>
                <w:rFonts w:ascii="Times New Roman" w:hAnsi="Times New Roman"/>
                <w:sz w:val="20"/>
              </w:rPr>
              <w:t>Burnout; moral injury</w:t>
            </w:r>
          </w:p>
        </w:tc>
        <w:tc>
          <w:tcPr>
            <w:tcW w:type="dxa" w:w="1728"/>
          </w:tcPr>
          <w:p>
            <w:pPr>
              <w:ind w:firstLine="0"/>
            </w:pPr>
            <w:r>
              <w:rPr>
                <w:rFonts w:ascii="Times New Roman" w:hAnsi="Times New Roman"/>
                <w:sz w:val="20"/>
              </w:rPr>
              <w:t>Long shifts</w:t>
            </w:r>
          </w:p>
        </w:tc>
        <w:tc>
          <w:tcPr>
            <w:tcW w:type="dxa" w:w="1728"/>
          </w:tcPr>
          <w:p>
            <w:pPr>
              <w:ind w:firstLine="0"/>
            </w:pPr>
            <w:r>
              <w:rPr>
                <w:rFonts w:ascii="Times New Roman" w:hAnsi="Times New Roman"/>
                <w:sz w:val="20"/>
              </w:rPr>
              <w:t>Rotation; support</w:t>
            </w:r>
          </w:p>
        </w:tc>
      </w:tr>
      <w:tr>
        <w:tc>
          <w:tcPr>
            <w:tcW w:type="dxa" w:w="1728"/>
          </w:tcPr>
          <w:p>
            <w:pPr>
              <w:ind w:firstLine="0"/>
            </w:pPr>
            <w:r>
              <w:rPr>
                <w:rFonts w:ascii="Times New Roman" w:hAnsi="Times New Roman"/>
                <w:sz w:val="20"/>
              </w:rPr>
              <w:t>Farmers</w:t>
            </w:r>
          </w:p>
        </w:tc>
        <w:tc>
          <w:tcPr>
            <w:tcW w:type="dxa" w:w="1728"/>
          </w:tcPr>
          <w:p>
            <w:pPr>
              <w:ind w:firstLine="0"/>
            </w:pPr>
            <w:r>
              <w:rPr>
                <w:rFonts w:ascii="Times New Roman" w:hAnsi="Times New Roman"/>
                <w:sz w:val="20"/>
              </w:rPr>
              <w:t>Drought; debt</w:t>
            </w:r>
          </w:p>
        </w:tc>
        <w:tc>
          <w:tcPr>
            <w:tcW w:type="dxa" w:w="1728"/>
          </w:tcPr>
          <w:p>
            <w:pPr>
              <w:ind w:firstLine="0"/>
            </w:pPr>
            <w:r>
              <w:rPr>
                <w:rFonts w:ascii="Times New Roman" w:hAnsi="Times New Roman"/>
                <w:sz w:val="20"/>
              </w:rPr>
              <w:t>Depression; suicide risk</w:t>
            </w:r>
          </w:p>
        </w:tc>
        <w:tc>
          <w:tcPr>
            <w:tcW w:type="dxa" w:w="1728"/>
          </w:tcPr>
          <w:p>
            <w:pPr>
              <w:ind w:firstLine="0"/>
            </w:pPr>
            <w:r>
              <w:rPr>
                <w:rFonts w:ascii="Times New Roman" w:hAnsi="Times New Roman"/>
                <w:sz w:val="20"/>
              </w:rPr>
              <w:t>Financial loss</w:t>
            </w:r>
          </w:p>
        </w:tc>
        <w:tc>
          <w:tcPr>
            <w:tcW w:type="dxa" w:w="1728"/>
          </w:tcPr>
          <w:p>
            <w:pPr>
              <w:ind w:firstLine="0"/>
            </w:pPr>
            <w:r>
              <w:rPr>
                <w:rFonts w:ascii="Times New Roman" w:hAnsi="Times New Roman"/>
                <w:sz w:val="20"/>
              </w:rPr>
              <w:t>Income support; services</w:t>
            </w:r>
          </w:p>
        </w:tc>
      </w:tr>
      <w:tr>
        <w:tc>
          <w:tcPr>
            <w:tcW w:type="dxa" w:w="1728"/>
          </w:tcPr>
          <w:p>
            <w:pPr>
              <w:ind w:firstLine="0"/>
            </w:pPr>
            <w:r>
              <w:rPr>
                <w:rFonts w:ascii="Times New Roman" w:hAnsi="Times New Roman"/>
                <w:sz w:val="20"/>
              </w:rPr>
              <w:t>People with mental illness</w:t>
            </w:r>
          </w:p>
        </w:tc>
        <w:tc>
          <w:tcPr>
            <w:tcW w:type="dxa" w:w="1728"/>
          </w:tcPr>
          <w:p>
            <w:pPr>
              <w:ind w:firstLine="0"/>
            </w:pPr>
            <w:r>
              <w:rPr>
                <w:rFonts w:ascii="Times New Roman" w:hAnsi="Times New Roman"/>
                <w:sz w:val="20"/>
              </w:rPr>
              <w:t>Heat; service disruption</w:t>
            </w:r>
          </w:p>
        </w:tc>
        <w:tc>
          <w:tcPr>
            <w:tcW w:type="dxa" w:w="1728"/>
          </w:tcPr>
          <w:p>
            <w:pPr>
              <w:ind w:firstLine="0"/>
            </w:pPr>
            <w:r>
              <w:rPr>
                <w:rFonts w:ascii="Times New Roman" w:hAnsi="Times New Roman"/>
                <w:sz w:val="20"/>
              </w:rPr>
              <w:t>Relapse</w:t>
            </w:r>
          </w:p>
        </w:tc>
        <w:tc>
          <w:tcPr>
            <w:tcW w:type="dxa" w:w="1728"/>
          </w:tcPr>
          <w:p>
            <w:pPr>
              <w:ind w:firstLine="0"/>
            </w:pPr>
            <w:r>
              <w:rPr>
                <w:rFonts w:ascii="Times New Roman" w:hAnsi="Times New Roman"/>
                <w:sz w:val="20"/>
              </w:rPr>
              <w:t>Medication effects</w:t>
            </w:r>
          </w:p>
        </w:tc>
        <w:tc>
          <w:tcPr>
            <w:tcW w:type="dxa" w:w="1728"/>
          </w:tcPr>
          <w:p>
            <w:pPr>
              <w:ind w:firstLine="0"/>
            </w:pPr>
            <w:r>
              <w:rPr>
                <w:rFonts w:ascii="Times New Roman" w:hAnsi="Times New Roman"/>
                <w:sz w:val="20"/>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r>
        <w:br w:type="page"/>
      </w:r>
    </w:p>
    <w:p>
      <w:pPr>
        <w:ind w:firstLine="0"/>
        <w:jc w:val="center"/>
      </w:pPr>
      <w:r>
        <w:rPr>
          <w:rFonts w:ascii="Times New Roman" w:hAnsi="Times New Roman"/>
          <w:b/>
          <w:sz w:val="24"/>
        </w:rP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ind w:firstLine="0"/>
        <w:jc w:val="left"/>
      </w:pPr>
      <w:r>
        <w:rPr>
          <w:b/>
          <w:sz w:val="24"/>
        </w:rP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ind w:firstLine="0"/>
        <w:jc w:val="left"/>
      </w:pPr>
      <w:r>
        <w:rPr>
          <w:b/>
          <w:sz w:val="24"/>
        </w:rP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ind w:firstLine="0"/>
        <w:jc w:val="left"/>
      </w:pPr>
      <w:r>
        <w:rPr>
          <w:b/>
          <w:sz w:val="24"/>
        </w:rP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ind w:firstLine="0"/>
        <w:jc w:val="left"/>
      </w:pPr>
      <w:r>
        <w:rPr>
          <w:b/>
          <w:sz w:val="24"/>
        </w:rP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ind w:firstLine="0"/>
        <w:jc w:val="left"/>
      </w:pPr>
      <w:r>
        <w:rPr>
          <w:b/>
          <w:sz w:val="24"/>
        </w:rP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ind w:firstLine="0"/>
        <w:jc w:val="left"/>
      </w:pPr>
      <w:r>
        <w:rPr>
          <w:b/>
          <w:sz w:val="24"/>
        </w:rP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ind w:firstLine="0"/>
        <w:jc w:val="left"/>
      </w:pPr>
      <w:r>
        <w:rPr>
          <w:b/>
          <w:sz w:val="24"/>
        </w:rP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ind w:firstLine="0"/>
        <w:jc w:val="left"/>
      </w:pPr>
      <w:r>
        <w:rPr>
          <w:b/>
          <w:sz w:val="24"/>
        </w:rP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ind w:firstLine="0"/>
        <w:jc w:val="left"/>
      </w:pPr>
      <w:r>
        <w:rPr>
          <w:b/>
          <w:sz w:val="24"/>
        </w:rP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ind w:firstLine="0"/>
        <w:jc w:val="left"/>
      </w:pPr>
      <w:r>
        <w:rPr>
          <w:b/>
          <w:sz w:val="24"/>
        </w:rP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ind w:firstLine="0"/>
        <w:jc w:val="left"/>
      </w:pPr>
      <w:r>
        <w:rPr>
          <w:b/>
          <w:sz w:val="24"/>
        </w:rP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ind w:firstLine="0"/>
        <w:jc w:val="left"/>
      </w:pPr>
      <w:r>
        <w:rPr>
          <w:b/>
          <w:sz w:val="24"/>
        </w:rP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ind w:firstLine="0"/>
        <w:jc w:val="center"/>
      </w:pPr>
      <w:r>
        <w:rPr>
          <w:b/>
        </w:rPr>
        <w:t>Table 21.1 Climate justice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Actor</w:t>
            </w:r>
          </w:p>
        </w:tc>
        <w:tc>
          <w:tcPr>
            <w:tcW w:type="dxa" w:w="1728"/>
          </w:tcPr>
          <w:p>
            <w:pPr>
              <w:ind w:firstLine="0"/>
            </w:pPr>
            <w:r>
              <w:rPr>
                <w:rFonts w:ascii="Times New Roman" w:hAnsi="Times New Roman"/>
                <w:sz w:val="20"/>
              </w:rPr>
              <w:t>Responsibility</w:t>
            </w:r>
          </w:p>
        </w:tc>
        <w:tc>
          <w:tcPr>
            <w:tcW w:type="dxa" w:w="1728"/>
          </w:tcPr>
          <w:p>
            <w:pPr>
              <w:ind w:firstLine="0"/>
            </w:pPr>
            <w:r>
              <w:rPr>
                <w:rFonts w:ascii="Times New Roman" w:hAnsi="Times New Roman"/>
                <w:sz w:val="20"/>
              </w:rPr>
              <w:t>Exposure</w:t>
            </w:r>
          </w:p>
        </w:tc>
        <w:tc>
          <w:tcPr>
            <w:tcW w:type="dxa" w:w="1728"/>
          </w:tcPr>
          <w:p>
            <w:pPr>
              <w:ind w:firstLine="0"/>
            </w:pPr>
            <w:r>
              <w:rPr>
                <w:rFonts w:ascii="Times New Roman" w:hAnsi="Times New Roman"/>
                <w:sz w:val="20"/>
              </w:rPr>
              <w:t>Instrument</w:t>
            </w:r>
          </w:p>
        </w:tc>
        <w:tc>
          <w:tcPr>
            <w:tcW w:type="dxa" w:w="1728"/>
          </w:tcPr>
          <w:p>
            <w:pPr>
              <w:ind w:firstLine="0"/>
            </w:pPr>
            <w:r>
              <w:rPr>
                <w:rFonts w:ascii="Times New Roman" w:hAnsi="Times New Roman"/>
                <w:sz w:val="20"/>
              </w:rPr>
              <w:t>Gap</w:t>
            </w:r>
          </w:p>
        </w:tc>
      </w:tr>
      <w:tr>
        <w:tc>
          <w:tcPr>
            <w:tcW w:type="dxa" w:w="1728"/>
          </w:tcPr>
          <w:p>
            <w:pPr>
              <w:ind w:firstLine="0"/>
            </w:pPr>
            <w:r>
              <w:rPr>
                <w:rFonts w:ascii="Times New Roman" w:hAnsi="Times New Roman"/>
                <w:sz w:val="20"/>
              </w:rPr>
              <w:t>High-income states</w:t>
            </w:r>
          </w:p>
        </w:tc>
        <w:tc>
          <w:tcPr>
            <w:tcW w:type="dxa" w:w="1728"/>
          </w:tcPr>
          <w:p>
            <w:pPr>
              <w:ind w:firstLine="0"/>
            </w:pPr>
            <w:r>
              <w:rPr>
                <w:rFonts w:ascii="Times New Roman" w:hAnsi="Times New Roman"/>
                <w:sz w:val="20"/>
              </w:rPr>
              <w:t>High historical</w:t>
            </w:r>
          </w:p>
        </w:tc>
        <w:tc>
          <w:tcPr>
            <w:tcW w:type="dxa" w:w="1728"/>
          </w:tcPr>
          <w:p>
            <w:pPr>
              <w:ind w:firstLine="0"/>
            </w:pPr>
            <w:r>
              <w:rPr>
                <w:rFonts w:ascii="Times New Roman" w:hAnsi="Times New Roman"/>
                <w:sz w:val="20"/>
              </w:rPr>
              <w:t>Low to moderate</w:t>
            </w:r>
          </w:p>
        </w:tc>
        <w:tc>
          <w:tcPr>
            <w:tcW w:type="dxa" w:w="1728"/>
          </w:tcPr>
          <w:p>
            <w:pPr>
              <w:ind w:firstLine="0"/>
            </w:pPr>
            <w:r>
              <w:rPr>
                <w:rFonts w:ascii="Times New Roman" w:hAnsi="Times New Roman"/>
                <w:sz w:val="20"/>
              </w:rPr>
              <w:t>Finance; mitigation</w:t>
            </w:r>
          </w:p>
        </w:tc>
        <w:tc>
          <w:tcPr>
            <w:tcW w:type="dxa" w:w="1728"/>
          </w:tcPr>
          <w:p>
            <w:pPr>
              <w:ind w:firstLine="0"/>
            </w:pPr>
            <w:r>
              <w:rPr>
                <w:rFonts w:ascii="Times New Roman" w:hAnsi="Times New Roman"/>
                <w:sz w:val="20"/>
              </w:rPr>
              <w:t>Delivery</w:t>
            </w:r>
          </w:p>
        </w:tc>
      </w:tr>
      <w:tr>
        <w:tc>
          <w:tcPr>
            <w:tcW w:type="dxa" w:w="1728"/>
          </w:tcPr>
          <w:p>
            <w:pPr>
              <w:ind w:firstLine="0"/>
            </w:pPr>
            <w:r>
              <w:rPr>
                <w:rFonts w:ascii="Times New Roman" w:hAnsi="Times New Roman"/>
                <w:sz w:val="20"/>
              </w:rPr>
              <w:t>Major emerging economies</w:t>
            </w:r>
          </w:p>
        </w:tc>
        <w:tc>
          <w:tcPr>
            <w:tcW w:type="dxa" w:w="1728"/>
          </w:tcPr>
          <w:p>
            <w:pPr>
              <w:ind w:firstLine="0"/>
            </w:pPr>
            <w:r>
              <w:rPr>
                <w:rFonts w:ascii="Times New Roman" w:hAnsi="Times New Roman"/>
                <w:sz w:val="20"/>
              </w:rPr>
              <w:t>Rising</w:t>
            </w:r>
          </w:p>
        </w:tc>
        <w:tc>
          <w:tcPr>
            <w:tcW w:type="dxa" w:w="1728"/>
          </w:tcPr>
          <w:p>
            <w:pPr>
              <w:ind w:firstLine="0"/>
            </w:pPr>
            <w:r>
              <w:rPr>
                <w:rFonts w:ascii="Times New Roman" w:hAnsi="Times New Roman"/>
                <w:sz w:val="20"/>
              </w:rPr>
              <w:t>Moderate to high</w:t>
            </w:r>
          </w:p>
        </w:tc>
        <w:tc>
          <w:tcPr>
            <w:tcW w:type="dxa" w:w="1728"/>
          </w:tcPr>
          <w:p>
            <w:pPr>
              <w:ind w:firstLine="0"/>
            </w:pPr>
            <w:r>
              <w:rPr>
                <w:rFonts w:ascii="Times New Roman" w:hAnsi="Times New Roman"/>
                <w:sz w:val="20"/>
              </w:rPr>
              <w:t>NDCs; adaptation</w:t>
            </w:r>
          </w:p>
        </w:tc>
        <w:tc>
          <w:tcPr>
            <w:tcW w:type="dxa" w:w="1728"/>
          </w:tcPr>
          <w:p>
            <w:pPr>
              <w:ind w:firstLine="0"/>
            </w:pPr>
            <w:r>
              <w:rPr>
                <w:rFonts w:ascii="Times New Roman" w:hAnsi="Times New Roman"/>
                <w:sz w:val="20"/>
              </w:rPr>
              <w:t>Finance</w:t>
            </w:r>
          </w:p>
        </w:tc>
      </w:tr>
      <w:tr>
        <w:tc>
          <w:tcPr>
            <w:tcW w:type="dxa" w:w="1728"/>
          </w:tcPr>
          <w:p>
            <w:pPr>
              <w:ind w:firstLine="0"/>
            </w:pPr>
            <w:r>
              <w:rPr>
                <w:rFonts w:ascii="Times New Roman" w:hAnsi="Times New Roman"/>
                <w:sz w:val="20"/>
              </w:rPr>
              <w:t>Fossil fuel firms</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Litigation; regulation</w:t>
            </w:r>
          </w:p>
        </w:tc>
        <w:tc>
          <w:tcPr>
            <w:tcW w:type="dxa" w:w="1728"/>
          </w:tcPr>
          <w:p>
            <w:pPr>
              <w:ind w:firstLine="0"/>
            </w:pPr>
            <w:r>
              <w:rPr>
                <w:rFonts w:ascii="Times New Roman" w:hAnsi="Times New Roman"/>
                <w:sz w:val="20"/>
              </w:rPr>
              <w:t>Liability</w:t>
            </w:r>
          </w:p>
        </w:tc>
      </w:tr>
      <w:tr>
        <w:tc>
          <w:tcPr>
            <w:tcW w:type="dxa" w:w="1728"/>
          </w:tcPr>
          <w:p>
            <w:pPr>
              <w:ind w:firstLine="0"/>
            </w:pPr>
            <w:r>
              <w:rPr>
                <w:rFonts w:ascii="Times New Roman" w:hAnsi="Times New Roman"/>
                <w:sz w:val="20"/>
              </w:rPr>
              <w:t>Multilateral banks</w:t>
            </w:r>
          </w:p>
        </w:tc>
        <w:tc>
          <w:tcPr>
            <w:tcW w:type="dxa" w:w="1728"/>
          </w:tcPr>
          <w:p>
            <w:pPr>
              <w:ind w:firstLine="0"/>
            </w:pPr>
            <w:r>
              <w:rPr>
                <w:rFonts w:ascii="Times New Roman" w:hAnsi="Times New Roman"/>
                <w:sz w:val="20"/>
              </w:rPr>
              <w:t>Enabling</w:t>
            </w:r>
          </w:p>
        </w:tc>
        <w:tc>
          <w:tcPr>
            <w:tcW w:type="dxa" w:w="1728"/>
          </w:tcPr>
          <w:p>
            <w:pPr>
              <w:ind w:firstLine="0"/>
            </w:pPr>
            <w:r>
              <w:rPr>
                <w:rFonts w:ascii="Times New Roman" w:hAnsi="Times New Roman"/>
                <w:sz w:val="20"/>
              </w:rPr>
              <w:t>Indirect</w:t>
            </w:r>
          </w:p>
        </w:tc>
        <w:tc>
          <w:tcPr>
            <w:tcW w:type="dxa" w:w="1728"/>
          </w:tcPr>
          <w:p>
            <w:pPr>
              <w:ind w:firstLine="0"/>
            </w:pPr>
            <w:r>
              <w:rPr>
                <w:rFonts w:ascii="Times New Roman" w:hAnsi="Times New Roman"/>
                <w:sz w:val="20"/>
              </w:rPr>
              <w:t>Concessional finance</w:t>
            </w:r>
          </w:p>
        </w:tc>
        <w:tc>
          <w:tcPr>
            <w:tcW w:type="dxa" w:w="1728"/>
          </w:tcPr>
          <w:p>
            <w:pPr>
              <w:ind w:firstLine="0"/>
            </w:pPr>
            <w:r>
              <w:rPr>
                <w:rFonts w:ascii="Times New Roman" w:hAnsi="Times New Roman"/>
                <w:sz w:val="20"/>
              </w:rPr>
              <w:t>Scale</w:t>
            </w:r>
          </w:p>
        </w:tc>
      </w:tr>
      <w:tr>
        <w:tc>
          <w:tcPr>
            <w:tcW w:type="dxa" w:w="1728"/>
          </w:tcPr>
          <w:p>
            <w:pPr>
              <w:ind w:firstLine="0"/>
            </w:pPr>
            <w:r>
              <w:rPr>
                <w:rFonts w:ascii="Times New Roman" w:hAnsi="Times New Roman"/>
                <w:sz w:val="20"/>
              </w:rPr>
              <w:t>Vulnerable states</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Adaptation; loss and damage</w:t>
            </w:r>
          </w:p>
        </w:tc>
        <w:tc>
          <w:tcPr>
            <w:tcW w:type="dxa" w:w="1728"/>
          </w:tcPr>
          <w:p>
            <w:pPr>
              <w:ind w:firstLine="0"/>
            </w:pPr>
            <w:r>
              <w:rPr>
                <w:rFonts w:ascii="Times New Roman" w:hAnsi="Times New Roman"/>
                <w:sz w:val="20"/>
              </w:rPr>
              <w:t>Fiscal space</w:t>
            </w:r>
          </w:p>
        </w:tc>
      </w:tr>
      <w:tr>
        <w:tc>
          <w:tcPr>
            <w:tcW w:type="dxa" w:w="1728"/>
          </w:tcPr>
          <w:p>
            <w:pPr>
              <w:ind w:firstLine="0"/>
            </w:pPr>
            <w:r>
              <w:rPr>
                <w:rFonts w:ascii="Times New Roman" w:hAnsi="Times New Roman"/>
                <w:sz w:val="20"/>
              </w:rPr>
              <w:t>Indigenous peoples</w:t>
            </w:r>
          </w:p>
        </w:tc>
        <w:tc>
          <w:tcPr>
            <w:tcW w:type="dxa" w:w="1728"/>
          </w:tcPr>
          <w:p>
            <w:pPr>
              <w:ind w:firstLine="0"/>
            </w:pPr>
            <w:r>
              <w:rPr>
                <w:rFonts w:ascii="Times New Roman" w:hAnsi="Times New Roman"/>
                <w:sz w:val="20"/>
              </w:rPr>
              <w:t>Very low</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Land rights; FPIC</w:t>
            </w:r>
          </w:p>
        </w:tc>
        <w:tc>
          <w:tcPr>
            <w:tcW w:type="dxa" w:w="1728"/>
          </w:tcPr>
          <w:p>
            <w:pPr>
              <w:ind w:firstLine="0"/>
            </w:pPr>
            <w:r>
              <w:rPr>
                <w:rFonts w:ascii="Times New Roman" w:hAnsi="Times New Roman"/>
                <w:sz w:val="20"/>
              </w:rPr>
              <w:t>Recognition</w:t>
            </w:r>
          </w:p>
        </w:tc>
      </w:tr>
      <w:tr>
        <w:tc>
          <w:tcPr>
            <w:tcW w:type="dxa" w:w="1728"/>
          </w:tcPr>
          <w:p>
            <w:pPr>
              <w:ind w:firstLine="0"/>
            </w:pPr>
            <w:r>
              <w:rPr>
                <w:rFonts w:ascii="Times New Roman" w:hAnsi="Times New Roman"/>
                <w:sz w:val="20"/>
              </w:rPr>
              <w:t>Young people</w:t>
            </w:r>
          </w:p>
        </w:tc>
        <w:tc>
          <w:tcPr>
            <w:tcW w:type="dxa" w:w="1728"/>
          </w:tcPr>
          <w:p>
            <w:pPr>
              <w:ind w:firstLine="0"/>
            </w:pPr>
            <w:r>
              <w:rPr>
                <w:rFonts w:ascii="Times New Roman" w:hAnsi="Times New Roman"/>
                <w:sz w:val="20"/>
              </w:rPr>
              <w:t>None</w:t>
            </w:r>
          </w:p>
        </w:tc>
        <w:tc>
          <w:tcPr>
            <w:tcW w:type="dxa" w:w="1728"/>
          </w:tcPr>
          <w:p>
            <w:pPr>
              <w:ind w:firstLine="0"/>
            </w:pPr>
            <w:r>
              <w:rPr>
                <w:rFonts w:ascii="Times New Roman" w:hAnsi="Times New Roman"/>
                <w:sz w:val="20"/>
              </w:rPr>
              <w:t>Inherited</w:t>
            </w:r>
          </w:p>
        </w:tc>
        <w:tc>
          <w:tcPr>
            <w:tcW w:type="dxa" w:w="1728"/>
          </w:tcPr>
          <w:p>
            <w:pPr>
              <w:ind w:firstLine="0"/>
            </w:pPr>
            <w:r>
              <w:rPr>
                <w:rFonts w:ascii="Times New Roman" w:hAnsi="Times New Roman"/>
                <w:sz w:val="20"/>
              </w:rPr>
              <w:t>Participation; litigation</w:t>
            </w:r>
          </w:p>
        </w:tc>
        <w:tc>
          <w:tcPr>
            <w:tcW w:type="dxa" w:w="1728"/>
          </w:tcPr>
          <w:p>
            <w:pPr>
              <w:ind w:firstLine="0"/>
            </w:pPr>
            <w:r>
              <w:rPr>
                <w:rFonts w:ascii="Times New Roman" w:hAnsi="Times New Roman"/>
                <w:sz w:val="20"/>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r>
        <w:br w:type="page"/>
      </w:r>
    </w:p>
    <w:p>
      <w:pPr>
        <w:ind w:firstLine="0"/>
        <w:jc w:val="center"/>
      </w:pPr>
      <w:r>
        <w:rPr>
          <w:rFonts w:ascii="Times New Roman" w:hAnsi="Times New Roman"/>
          <w:b/>
          <w:sz w:val="24"/>
        </w:rP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ind w:firstLine="0"/>
        <w:jc w:val="left"/>
      </w:pPr>
      <w:r>
        <w:rPr>
          <w:b/>
          <w:sz w:val="24"/>
        </w:rP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ind w:firstLine="0"/>
        <w:jc w:val="left"/>
      </w:pPr>
      <w:r>
        <w:rPr>
          <w:b/>
          <w:sz w:val="24"/>
        </w:rP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ind w:firstLine="0"/>
        <w:jc w:val="left"/>
      </w:pPr>
      <w:r>
        <w:rPr>
          <w:b/>
          <w:sz w:val="24"/>
        </w:rP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ind w:firstLine="0"/>
        <w:jc w:val="left"/>
      </w:pPr>
      <w:r>
        <w:rPr>
          <w:b/>
          <w:sz w:val="24"/>
        </w:rP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In California in 2018, eighty-five people died in a town that burned in a few hours, most of them older or disabled residents who could not evacuate.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ind w:firstLine="0"/>
        <w:jc w:val="left"/>
      </w:pPr>
      <w:r>
        <w:rPr>
          <w:b/>
          <w:sz w:val="24"/>
        </w:rP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ind w:firstLine="0"/>
        <w:jc w:val="left"/>
      </w:pPr>
      <w:r>
        <w:rPr>
          <w:b/>
          <w:sz w:val="24"/>
        </w:rP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ind w:firstLine="0"/>
        <w:jc w:val="left"/>
      </w:pPr>
      <w:r>
        <w:rPr>
          <w:b/>
          <w:sz w:val="24"/>
        </w:rP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ind w:firstLine="0"/>
        <w:jc w:val="left"/>
      </w:pPr>
      <w:r>
        <w:rPr>
          <w:b/>
          <w:sz w:val="24"/>
        </w:rP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ind w:firstLine="0"/>
        <w:jc w:val="left"/>
      </w:pPr>
      <w:r>
        <w:rPr>
          <w:b/>
          <w:sz w:val="24"/>
        </w:rP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ind w:firstLine="0"/>
        <w:jc w:val="left"/>
      </w:pPr>
      <w:r>
        <w:rPr>
          <w:b/>
          <w:sz w:val="24"/>
        </w:rP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ind w:firstLine="0"/>
        <w:jc w:val="left"/>
      </w:pPr>
      <w:r>
        <w:rPr>
          <w:b/>
          <w:sz w:val="24"/>
        </w:rP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ind w:firstLine="0"/>
        <w:jc w:val="left"/>
      </w:pPr>
      <w:r>
        <w:rPr>
          <w:b/>
          <w:sz w:val="24"/>
        </w:rP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ind w:firstLine="0"/>
        <w:jc w:val="center"/>
      </w:pPr>
      <w:r>
        <w:rPr>
          <w:b/>
        </w:rPr>
        <w:t>Table 22.1 Comparative disaster cases,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Event</w:t>
            </w:r>
          </w:p>
        </w:tc>
        <w:tc>
          <w:tcPr>
            <w:tcW w:type="dxa" w:w="1728"/>
          </w:tcPr>
          <w:p>
            <w:pPr>
              <w:ind w:firstLine="0"/>
            </w:pPr>
            <w:r>
              <w:rPr>
                <w:rFonts w:ascii="Times New Roman" w:hAnsi="Times New Roman"/>
                <w:sz w:val="20"/>
              </w:rPr>
              <w:t>Hazard</w:t>
            </w:r>
          </w:p>
        </w:tc>
        <w:tc>
          <w:tcPr>
            <w:tcW w:type="dxa" w:w="1728"/>
          </w:tcPr>
          <w:p>
            <w:pPr>
              <w:ind w:firstLine="0"/>
            </w:pPr>
            <w:r>
              <w:rPr>
                <w:rFonts w:ascii="Times New Roman" w:hAnsi="Times New Roman"/>
                <w:sz w:val="20"/>
              </w:rPr>
              <w:t>Deaths</w:t>
            </w:r>
          </w:p>
        </w:tc>
        <w:tc>
          <w:tcPr>
            <w:tcW w:type="dxa" w:w="1728"/>
          </w:tcPr>
          <w:p>
            <w:pPr>
              <w:ind w:firstLine="0"/>
            </w:pPr>
            <w:r>
              <w:rPr>
                <w:rFonts w:ascii="Times New Roman" w:hAnsi="Times New Roman"/>
                <w:sz w:val="20"/>
              </w:rPr>
              <w:t>What failed</w:t>
            </w:r>
          </w:p>
        </w:tc>
        <w:tc>
          <w:tcPr>
            <w:tcW w:type="dxa" w:w="1728"/>
          </w:tcPr>
          <w:p>
            <w:pPr>
              <w:ind w:firstLine="0"/>
            </w:pPr>
            <w:r>
              <w:rPr>
                <w:rFonts w:ascii="Times New Roman" w:hAnsi="Times New Roman"/>
                <w:sz w:val="20"/>
              </w:rPr>
              <w:t>Lesson</w:t>
            </w:r>
          </w:p>
        </w:tc>
      </w:tr>
      <w:tr>
        <w:tc>
          <w:tcPr>
            <w:tcW w:type="dxa" w:w="1728"/>
          </w:tcPr>
          <w:p>
            <w:pPr>
              <w:ind w:firstLine="0"/>
            </w:pPr>
            <w:r>
              <w:rPr>
                <w:rFonts w:ascii="Times New Roman" w:hAnsi="Times New Roman"/>
                <w:sz w:val="20"/>
              </w:rPr>
              <w:t>Chicago 1995</w:t>
            </w:r>
          </w:p>
        </w:tc>
        <w:tc>
          <w:tcPr>
            <w:tcW w:type="dxa" w:w="1728"/>
          </w:tcPr>
          <w:p>
            <w:pPr>
              <w:ind w:firstLine="0"/>
            </w:pPr>
            <w:r>
              <w:rPr>
                <w:rFonts w:ascii="Times New Roman" w:hAnsi="Times New Roman"/>
                <w:sz w:val="20"/>
              </w:rPr>
              <w:t>Heat</w:t>
            </w:r>
          </w:p>
        </w:tc>
        <w:tc>
          <w:tcPr>
            <w:tcW w:type="dxa" w:w="1728"/>
          </w:tcPr>
          <w:p>
            <w:pPr>
              <w:ind w:firstLine="0"/>
            </w:pPr>
            <w:r>
              <w:rPr>
                <w:rFonts w:ascii="Times New Roman" w:hAnsi="Times New Roman"/>
                <w:sz w:val="20"/>
              </w:rPr>
              <w:t>739</w:t>
            </w:r>
          </w:p>
        </w:tc>
        <w:tc>
          <w:tcPr>
            <w:tcW w:type="dxa" w:w="1728"/>
          </w:tcPr>
          <w:p>
            <w:pPr>
              <w:ind w:firstLine="0"/>
            </w:pPr>
            <w:r>
              <w:rPr>
                <w:rFonts w:ascii="Times New Roman" w:hAnsi="Times New Roman"/>
                <w:sz w:val="20"/>
              </w:rPr>
              <w:t>Social isolation</w:t>
            </w:r>
          </w:p>
        </w:tc>
        <w:tc>
          <w:tcPr>
            <w:tcW w:type="dxa" w:w="1728"/>
          </w:tcPr>
          <w:p>
            <w:pPr>
              <w:ind w:firstLine="0"/>
            </w:pPr>
            <w:r>
              <w:rPr>
                <w:rFonts w:ascii="Times New Roman" w:hAnsi="Times New Roman"/>
                <w:sz w:val="20"/>
              </w:rPr>
              <w:t>Networks protect</w:t>
            </w:r>
          </w:p>
        </w:tc>
      </w:tr>
      <w:tr>
        <w:tc>
          <w:tcPr>
            <w:tcW w:type="dxa" w:w="1728"/>
          </w:tcPr>
          <w:p>
            <w:pPr>
              <w:ind w:firstLine="0"/>
            </w:pPr>
            <w:r>
              <w:rPr>
                <w:rFonts w:ascii="Times New Roman" w:hAnsi="Times New Roman"/>
                <w:sz w:val="20"/>
              </w:rPr>
              <w:t>Europe 2003</w:t>
            </w:r>
          </w:p>
        </w:tc>
        <w:tc>
          <w:tcPr>
            <w:tcW w:type="dxa" w:w="1728"/>
          </w:tcPr>
          <w:p>
            <w:pPr>
              <w:ind w:firstLine="0"/>
            </w:pPr>
            <w:r>
              <w:rPr>
                <w:rFonts w:ascii="Times New Roman" w:hAnsi="Times New Roman"/>
                <w:sz w:val="20"/>
              </w:rPr>
              <w:t>Heat</w:t>
            </w:r>
          </w:p>
        </w:tc>
        <w:tc>
          <w:tcPr>
            <w:tcW w:type="dxa" w:w="1728"/>
          </w:tcPr>
          <w:p>
            <w:pPr>
              <w:ind w:firstLine="0"/>
            </w:pPr>
            <w:r>
              <w:rPr>
                <w:rFonts w:ascii="Times New Roman" w:hAnsi="Times New Roman"/>
                <w:sz w:val="20"/>
              </w:rPr>
              <w:t>~70,000</w:t>
            </w:r>
          </w:p>
        </w:tc>
        <w:tc>
          <w:tcPr>
            <w:tcW w:type="dxa" w:w="1728"/>
          </w:tcPr>
          <w:p>
            <w:pPr>
              <w:ind w:firstLine="0"/>
            </w:pPr>
            <w:r>
              <w:rPr>
                <w:rFonts w:ascii="Times New Roman" w:hAnsi="Times New Roman"/>
                <w:sz w:val="20"/>
              </w:rPr>
              <w:t>No heat plans</w:t>
            </w:r>
          </w:p>
        </w:tc>
        <w:tc>
          <w:tcPr>
            <w:tcW w:type="dxa" w:w="1728"/>
          </w:tcPr>
          <w:p>
            <w:pPr>
              <w:ind w:firstLine="0"/>
            </w:pPr>
            <w:r>
              <w:rPr>
                <w:rFonts w:ascii="Times New Roman" w:hAnsi="Times New Roman"/>
                <w:sz w:val="20"/>
              </w:rPr>
              <w:t>Preparedness cuts deaths</w:t>
            </w:r>
          </w:p>
        </w:tc>
      </w:tr>
      <w:tr>
        <w:tc>
          <w:tcPr>
            <w:tcW w:type="dxa" w:w="1728"/>
          </w:tcPr>
          <w:p>
            <w:pPr>
              <w:ind w:firstLine="0"/>
            </w:pPr>
            <w:r>
              <w:rPr>
                <w:rFonts w:ascii="Times New Roman" w:hAnsi="Times New Roman"/>
                <w:sz w:val="20"/>
              </w:rPr>
              <w:t>Black Saturday 2009</w:t>
            </w:r>
          </w:p>
        </w:tc>
        <w:tc>
          <w:tcPr>
            <w:tcW w:type="dxa" w:w="1728"/>
          </w:tcPr>
          <w:p>
            <w:pPr>
              <w:ind w:firstLine="0"/>
            </w:pPr>
            <w:r>
              <w:rPr>
                <w:rFonts w:ascii="Times New Roman" w:hAnsi="Times New Roman"/>
                <w:sz w:val="20"/>
              </w:rPr>
              <w:t>Fire</w:t>
            </w:r>
          </w:p>
        </w:tc>
        <w:tc>
          <w:tcPr>
            <w:tcW w:type="dxa" w:w="1728"/>
          </w:tcPr>
          <w:p>
            <w:pPr>
              <w:ind w:firstLine="0"/>
            </w:pPr>
            <w:r>
              <w:rPr>
                <w:rFonts w:ascii="Times New Roman" w:hAnsi="Times New Roman"/>
                <w:sz w:val="20"/>
              </w:rPr>
              <w:t>173</w:t>
            </w:r>
          </w:p>
        </w:tc>
        <w:tc>
          <w:tcPr>
            <w:tcW w:type="dxa" w:w="1728"/>
          </w:tcPr>
          <w:p>
            <w:pPr>
              <w:ind w:firstLine="0"/>
            </w:pPr>
            <w:r>
              <w:rPr>
                <w:rFonts w:ascii="Times New Roman" w:hAnsi="Times New Roman"/>
                <w:sz w:val="20"/>
              </w:rPr>
              <w:t>Stay-or-go policy</w:t>
            </w:r>
          </w:p>
        </w:tc>
        <w:tc>
          <w:tcPr>
            <w:tcW w:type="dxa" w:w="1728"/>
          </w:tcPr>
          <w:p>
            <w:pPr>
              <w:ind w:firstLine="0"/>
            </w:pPr>
            <w:r>
              <w:rPr>
                <w:rFonts w:ascii="Times New Roman" w:hAnsi="Times New Roman"/>
                <w:sz w:val="20"/>
              </w:rPr>
              <w:t>Leave early</w:t>
            </w:r>
          </w:p>
        </w:tc>
      </w:tr>
      <w:tr>
        <w:tc>
          <w:tcPr>
            <w:tcW w:type="dxa" w:w="1728"/>
          </w:tcPr>
          <w:p>
            <w:pPr>
              <w:ind w:firstLine="0"/>
            </w:pPr>
            <w:r>
              <w:rPr>
                <w:rFonts w:ascii="Times New Roman" w:hAnsi="Times New Roman"/>
                <w:sz w:val="20"/>
              </w:rPr>
              <w:t>Camp Fire 2018</w:t>
            </w:r>
          </w:p>
        </w:tc>
        <w:tc>
          <w:tcPr>
            <w:tcW w:type="dxa" w:w="1728"/>
          </w:tcPr>
          <w:p>
            <w:pPr>
              <w:ind w:firstLine="0"/>
            </w:pPr>
            <w:r>
              <w:rPr>
                <w:rFonts w:ascii="Times New Roman" w:hAnsi="Times New Roman"/>
                <w:sz w:val="20"/>
              </w:rPr>
              <w:t>Fire</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Evacuation capacity</w:t>
            </w:r>
          </w:p>
        </w:tc>
        <w:tc>
          <w:tcPr>
            <w:tcW w:type="dxa" w:w="1728"/>
          </w:tcPr>
          <w:p>
            <w:pPr>
              <w:ind w:firstLine="0"/>
            </w:pPr>
            <w:r>
              <w:rPr>
                <w:rFonts w:ascii="Times New Roman" w:hAnsi="Times New Roman"/>
                <w:sz w:val="20"/>
              </w:rPr>
              <w:t>Reach the vulnerable</w:t>
            </w:r>
          </w:p>
        </w:tc>
      </w:tr>
      <w:tr>
        <w:tc>
          <w:tcPr>
            <w:tcW w:type="dxa" w:w="1728"/>
          </w:tcPr>
          <w:p>
            <w:pPr>
              <w:ind w:firstLine="0"/>
            </w:pPr>
            <w:r>
              <w:rPr>
                <w:rFonts w:ascii="Times New Roman" w:hAnsi="Times New Roman"/>
                <w:sz w:val="20"/>
              </w:rPr>
              <w:t>Lytton 2021</w:t>
            </w:r>
          </w:p>
        </w:tc>
        <w:tc>
          <w:tcPr>
            <w:tcW w:type="dxa" w:w="1728"/>
          </w:tcPr>
          <w:p>
            <w:pPr>
              <w:ind w:firstLine="0"/>
            </w:pPr>
            <w:r>
              <w:rPr>
                <w:rFonts w:ascii="Times New Roman" w:hAnsi="Times New Roman"/>
                <w:sz w:val="20"/>
              </w:rPr>
              <w:t>Heat and fire</w:t>
            </w:r>
          </w:p>
        </w:tc>
        <w:tc>
          <w:tcPr>
            <w:tcW w:type="dxa" w:w="1728"/>
          </w:tcPr>
          <w:p>
            <w:pPr>
              <w:ind w:firstLine="0"/>
            </w:pPr>
            <w:r>
              <w:rPr>
                <w:rFonts w:ascii="Times New Roman" w:hAnsi="Times New Roman"/>
                <w:sz w:val="20"/>
              </w:rPr>
              <w:t>619 (BC)</w:t>
            </w:r>
          </w:p>
        </w:tc>
        <w:tc>
          <w:tcPr>
            <w:tcW w:type="dxa" w:w="1728"/>
          </w:tcPr>
          <w:p>
            <w:pPr>
              <w:ind w:firstLine="0"/>
            </w:pPr>
            <w:r>
              <w:rPr>
                <w:rFonts w:ascii="Times New Roman" w:hAnsi="Times New Roman"/>
                <w:sz w:val="20"/>
              </w:rPr>
              <w:t>Design assumptions</w:t>
            </w:r>
          </w:p>
        </w:tc>
        <w:tc>
          <w:tcPr>
            <w:tcW w:type="dxa" w:w="1728"/>
          </w:tcPr>
          <w:p>
            <w:pPr>
              <w:ind w:firstLine="0"/>
            </w:pPr>
            <w:r>
              <w:rPr>
                <w:rFonts w:ascii="Times New Roman" w:hAnsi="Times New Roman"/>
                <w:sz w:val="20"/>
              </w:rPr>
              <w:t>Plan for extremes</w:t>
            </w:r>
          </w:p>
        </w:tc>
      </w:tr>
      <w:tr>
        <w:tc>
          <w:tcPr>
            <w:tcW w:type="dxa" w:w="1728"/>
          </w:tcPr>
          <w:p>
            <w:pPr>
              <w:ind w:firstLine="0"/>
            </w:pPr>
            <w:r>
              <w:rPr>
                <w:rFonts w:ascii="Times New Roman" w:hAnsi="Times New Roman"/>
                <w:sz w:val="20"/>
              </w:rPr>
              <w:t>Germany 2021</w:t>
            </w:r>
          </w:p>
        </w:tc>
        <w:tc>
          <w:tcPr>
            <w:tcW w:type="dxa" w:w="1728"/>
          </w:tcPr>
          <w:p>
            <w:pPr>
              <w:ind w:firstLine="0"/>
            </w:pPr>
            <w:r>
              <w:rPr>
                <w:rFonts w:ascii="Times New Roman" w:hAnsi="Times New Roman"/>
                <w:sz w:val="20"/>
              </w:rPr>
              <w:t>Flood</w:t>
            </w:r>
          </w:p>
        </w:tc>
        <w:tc>
          <w:tcPr>
            <w:tcW w:type="dxa" w:w="1728"/>
          </w:tcPr>
          <w:p>
            <w:pPr>
              <w:ind w:firstLine="0"/>
            </w:pPr>
            <w:r>
              <w:rPr>
                <w:rFonts w:ascii="Times New Roman" w:hAnsi="Times New Roman"/>
                <w:sz w:val="20"/>
              </w:rPr>
              <w:t>&gt;180</w:t>
            </w:r>
          </w:p>
        </w:tc>
        <w:tc>
          <w:tcPr>
            <w:tcW w:type="dxa" w:w="1728"/>
          </w:tcPr>
          <w:p>
            <w:pPr>
              <w:ind w:firstLine="0"/>
            </w:pPr>
            <w:r>
              <w:rPr>
                <w:rFonts w:ascii="Times New Roman" w:hAnsi="Times New Roman"/>
                <w:sz w:val="20"/>
              </w:rPr>
              <w:t>Last-mile warning</w:t>
            </w:r>
          </w:p>
        </w:tc>
        <w:tc>
          <w:tcPr>
            <w:tcW w:type="dxa" w:w="1728"/>
          </w:tcPr>
          <w:p>
            <w:pPr>
              <w:ind w:firstLine="0"/>
            </w:pPr>
            <w:r>
              <w:rPr>
                <w:rFonts w:ascii="Times New Roman" w:hAnsi="Times New Roman"/>
                <w:sz w:val="20"/>
              </w:rPr>
              <w:t>Specific instructions</w:t>
            </w:r>
          </w:p>
        </w:tc>
      </w:tr>
      <w:tr>
        <w:tc>
          <w:tcPr>
            <w:tcW w:type="dxa" w:w="1728"/>
          </w:tcPr>
          <w:p>
            <w:pPr>
              <w:ind w:firstLine="0"/>
            </w:pPr>
            <w:r>
              <w:rPr>
                <w:rFonts w:ascii="Times New Roman" w:hAnsi="Times New Roman"/>
                <w:sz w:val="20"/>
              </w:rPr>
              <w:t>Pakistan 2022</w:t>
            </w:r>
          </w:p>
        </w:tc>
        <w:tc>
          <w:tcPr>
            <w:tcW w:type="dxa" w:w="1728"/>
          </w:tcPr>
          <w:p>
            <w:pPr>
              <w:ind w:firstLine="0"/>
            </w:pPr>
            <w:r>
              <w:rPr>
                <w:rFonts w:ascii="Times New Roman" w:hAnsi="Times New Roman"/>
                <w:sz w:val="20"/>
              </w:rPr>
              <w:t>Flood</w:t>
            </w:r>
          </w:p>
        </w:tc>
        <w:tc>
          <w:tcPr>
            <w:tcW w:type="dxa" w:w="1728"/>
          </w:tcPr>
          <w:p>
            <w:pPr>
              <w:ind w:firstLine="0"/>
            </w:pPr>
            <w:r>
              <w:rPr>
                <w:rFonts w:ascii="Times New Roman" w:hAnsi="Times New Roman"/>
                <w:sz w:val="20"/>
              </w:rPr>
              <w:t>1,700+</w:t>
            </w:r>
          </w:p>
        </w:tc>
        <w:tc>
          <w:tcPr>
            <w:tcW w:type="dxa" w:w="1728"/>
          </w:tcPr>
          <w:p>
            <w:pPr>
              <w:ind w:firstLine="0"/>
            </w:pPr>
            <w:r>
              <w:rPr>
                <w:rFonts w:ascii="Times New Roman" w:hAnsi="Times New Roman"/>
                <w:sz w:val="20"/>
              </w:rPr>
              <w:t>Exposure and capacity</w:t>
            </w:r>
          </w:p>
        </w:tc>
        <w:tc>
          <w:tcPr>
            <w:tcW w:type="dxa" w:w="1728"/>
          </w:tcPr>
          <w:p>
            <w:pPr>
              <w:ind w:firstLine="0"/>
            </w:pPr>
            <w:r>
              <w:rPr>
                <w:rFonts w:ascii="Times New Roman" w:hAnsi="Times New Roman"/>
                <w:sz w:val="20"/>
              </w:rPr>
              <w:t>Structural vulnerability</w:t>
            </w:r>
          </w:p>
        </w:tc>
      </w:tr>
      <w:tr>
        <w:tc>
          <w:tcPr>
            <w:tcW w:type="dxa" w:w="1728"/>
          </w:tcPr>
          <w:p>
            <w:pPr>
              <w:ind w:firstLine="0"/>
            </w:pPr>
            <w:r>
              <w:rPr>
                <w:rFonts w:ascii="Times New Roman" w:hAnsi="Times New Roman"/>
                <w:sz w:val="20"/>
              </w:rPr>
              <w:t>Seoul 2022</w:t>
            </w:r>
          </w:p>
        </w:tc>
        <w:tc>
          <w:tcPr>
            <w:tcW w:type="dxa" w:w="1728"/>
          </w:tcPr>
          <w:p>
            <w:pPr>
              <w:ind w:firstLine="0"/>
            </w:pPr>
            <w:r>
              <w:rPr>
                <w:rFonts w:ascii="Times New Roman" w:hAnsi="Times New Roman"/>
                <w:sz w:val="20"/>
              </w:rPr>
              <w:t>Flood</w:t>
            </w:r>
          </w:p>
        </w:tc>
        <w:tc>
          <w:tcPr>
            <w:tcW w:type="dxa" w:w="1728"/>
          </w:tcPr>
          <w:p>
            <w:pPr>
              <w:ind w:firstLine="0"/>
            </w:pPr>
            <w:r>
              <w:rPr>
                <w:rFonts w:ascii="Times New Roman" w:hAnsi="Times New Roman"/>
                <w:sz w:val="20"/>
              </w:rPr>
              <w:t>141</w:t>
            </w:r>
          </w:p>
        </w:tc>
        <w:tc>
          <w:tcPr>
            <w:tcW w:type="dxa" w:w="1728"/>
          </w:tcPr>
          <w:p>
            <w:pPr>
              <w:ind w:firstLine="0"/>
            </w:pPr>
            <w:r>
              <w:rPr>
                <w:rFonts w:ascii="Times New Roman" w:hAnsi="Times New Roman"/>
                <w:sz w:val="20"/>
              </w:rPr>
              <w:t>Housing inequality</w:t>
            </w:r>
          </w:p>
        </w:tc>
        <w:tc>
          <w:tcPr>
            <w:tcW w:type="dxa" w:w="1728"/>
          </w:tcPr>
          <w:p>
            <w:pPr>
              <w:ind w:firstLine="0"/>
            </w:pPr>
            <w:r>
              <w:rPr>
                <w:rFonts w:ascii="Times New Roman" w:hAnsi="Times New Roman"/>
                <w:sz w:val="20"/>
              </w:rPr>
              <w:t>Protect basement dwellers</w:t>
            </w:r>
          </w:p>
        </w:tc>
      </w:tr>
    </w:tbl>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r>
        <w:br w:type="page"/>
      </w:r>
    </w:p>
    <w:p>
      <w:pPr>
        <w:ind w:firstLine="0"/>
        <w:jc w:val="center"/>
      </w:pPr>
      <w:r>
        <w:rPr>
          <w:rFonts w:ascii="Times New Roman" w:hAnsi="Times New Roman"/>
          <w:b/>
          <w:sz w:val="24"/>
        </w:rP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ind w:firstLine="0"/>
        <w:jc w:val="left"/>
      </w:pPr>
      <w:r>
        <w:rPr>
          <w:b/>
          <w:sz w:val="24"/>
        </w:rP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ind w:firstLine="0"/>
        <w:jc w:val="left"/>
      </w:pPr>
      <w:r>
        <w:rPr>
          <w:b/>
          <w:sz w:val="24"/>
        </w:rP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ind w:firstLine="0"/>
        <w:jc w:val="left"/>
      </w:pPr>
      <w:r>
        <w:rPr>
          <w:b/>
          <w:sz w:val="24"/>
        </w:rP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ind w:firstLine="0"/>
        <w:jc w:val="left"/>
      </w:pPr>
      <w:r>
        <w:rPr>
          <w:b/>
          <w:sz w:val="24"/>
        </w:rPr>
        <w:t>23.4 Somalia 2011 and 2022</w:t>
      </w:r>
    </w:p>
    <w:p>
      <w:r>
        <w:t>The 2011 Somali famine was declared after months of warning, and it killed about 258,000 people.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ind w:firstLine="0"/>
        <w:jc w:val="left"/>
      </w:pPr>
      <w:r>
        <w:rPr>
          <w:b/>
          <w:sz w:val="24"/>
        </w:rP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ind w:firstLine="0"/>
        <w:jc w:val="left"/>
      </w:pPr>
      <w:r>
        <w:rPr>
          <w:b/>
          <w:sz w:val="24"/>
        </w:rP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ind w:firstLine="0"/>
        <w:jc w:val="left"/>
      </w:pPr>
      <w:r>
        <w:rPr>
          <w:b/>
          <w:sz w:val="24"/>
        </w:rP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ind w:firstLine="0"/>
        <w:jc w:val="left"/>
      </w:pPr>
      <w:r>
        <w:rPr>
          <w:b/>
          <w:sz w:val="24"/>
        </w:rP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ind w:firstLine="0"/>
        <w:jc w:val="left"/>
      </w:pPr>
      <w:r>
        <w:rPr>
          <w:b/>
          <w:sz w:val="24"/>
        </w:rP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ind w:firstLine="0"/>
        <w:jc w:val="left"/>
      </w:pPr>
      <w:r>
        <w:rPr>
          <w:b/>
          <w:sz w:val="24"/>
        </w:rP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ind w:firstLine="0"/>
        <w:jc w:val="left"/>
      </w:pPr>
      <w:r>
        <w:rPr>
          <w:b/>
          <w:sz w:val="24"/>
        </w:rP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ind w:firstLine="0"/>
        <w:jc w:val="left"/>
      </w:pPr>
      <w:r>
        <w:rPr>
          <w:b/>
          <w:sz w:val="24"/>
        </w:rP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ind w:firstLine="0"/>
        <w:jc w:val="center"/>
      </w:pPr>
      <w:r>
        <w:rPr>
          <w:b/>
        </w:rPr>
        <w:t>Table 23.1 Slow-onset cases,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Case</w:t>
            </w:r>
          </w:p>
        </w:tc>
        <w:tc>
          <w:tcPr>
            <w:tcW w:type="dxa" w:w="1728"/>
          </w:tcPr>
          <w:p>
            <w:pPr>
              <w:ind w:firstLine="0"/>
            </w:pPr>
            <w:r>
              <w:rPr>
                <w:rFonts w:ascii="Times New Roman" w:hAnsi="Times New Roman"/>
                <w:sz w:val="20"/>
              </w:rPr>
              <w:t>Drivers</w:t>
            </w:r>
          </w:p>
        </w:tc>
        <w:tc>
          <w:tcPr>
            <w:tcW w:type="dxa" w:w="1728"/>
          </w:tcPr>
          <w:p>
            <w:pPr>
              <w:ind w:firstLine="0"/>
            </w:pPr>
            <w:r>
              <w:rPr>
                <w:rFonts w:ascii="Times New Roman" w:hAnsi="Times New Roman"/>
                <w:sz w:val="20"/>
              </w:rPr>
              <w:t>Deaths</w:t>
            </w:r>
          </w:p>
        </w:tc>
        <w:tc>
          <w:tcPr>
            <w:tcW w:type="dxa" w:w="1728"/>
          </w:tcPr>
          <w:p>
            <w:pPr>
              <w:ind w:firstLine="0"/>
            </w:pPr>
            <w:r>
              <w:rPr>
                <w:rFonts w:ascii="Times New Roman" w:hAnsi="Times New Roman"/>
                <w:sz w:val="20"/>
              </w:rPr>
              <w:t>What failed</w:t>
            </w:r>
          </w:p>
        </w:tc>
        <w:tc>
          <w:tcPr>
            <w:tcW w:type="dxa" w:w="1728"/>
          </w:tcPr>
          <w:p>
            <w:pPr>
              <w:ind w:firstLine="0"/>
            </w:pPr>
            <w:r>
              <w:rPr>
                <w:rFonts w:ascii="Times New Roman" w:hAnsi="Times New Roman"/>
                <w:sz w:val="20"/>
              </w:rPr>
              <w:t>Lesson</w:t>
            </w:r>
          </w:p>
        </w:tc>
      </w:tr>
      <w:tr>
        <w:tc>
          <w:tcPr>
            <w:tcW w:type="dxa" w:w="1728"/>
          </w:tcPr>
          <w:p>
            <w:pPr>
              <w:ind w:firstLine="0"/>
            </w:pPr>
            <w:r>
              <w:rPr>
                <w:rFonts w:ascii="Times New Roman" w:hAnsi="Times New Roman"/>
                <w:sz w:val="20"/>
              </w:rPr>
              <w:t>Sahel 1972–74</w:t>
            </w:r>
          </w:p>
        </w:tc>
        <w:tc>
          <w:tcPr>
            <w:tcW w:type="dxa" w:w="1728"/>
          </w:tcPr>
          <w:p>
            <w:pPr>
              <w:ind w:firstLine="0"/>
            </w:pPr>
            <w:r>
              <w:rPr>
                <w:rFonts w:ascii="Times New Roman" w:hAnsi="Times New Roman"/>
                <w:sz w:val="20"/>
              </w:rPr>
              <w:t>Drought; land policy</w:t>
            </w:r>
          </w:p>
        </w:tc>
        <w:tc>
          <w:tcPr>
            <w:tcW w:type="dxa" w:w="1728"/>
          </w:tcPr>
          <w:p>
            <w:pPr>
              <w:ind w:firstLine="0"/>
            </w:pPr>
            <w:r>
              <w:rPr>
                <w:rFonts w:ascii="Times New Roman" w:hAnsi="Times New Roman"/>
                <w:sz w:val="20"/>
              </w:rPr>
              <w:t>~100,000</w:t>
            </w:r>
          </w:p>
        </w:tc>
        <w:tc>
          <w:tcPr>
            <w:tcW w:type="dxa" w:w="1728"/>
          </w:tcPr>
          <w:p>
            <w:pPr>
              <w:ind w:firstLine="0"/>
            </w:pPr>
            <w:r>
              <w:rPr>
                <w:rFonts w:ascii="Times New Roman" w:hAnsi="Times New Roman"/>
                <w:sz w:val="20"/>
              </w:rPr>
              <w:t>Pastoral access</w:t>
            </w:r>
          </w:p>
        </w:tc>
        <w:tc>
          <w:tcPr>
            <w:tcW w:type="dxa" w:w="1728"/>
          </w:tcPr>
          <w:p>
            <w:pPr>
              <w:ind w:firstLine="0"/>
            </w:pPr>
            <w:r>
              <w:rPr>
                <w:rFonts w:ascii="Times New Roman" w:hAnsi="Times New Roman"/>
                <w:sz w:val="20"/>
              </w:rPr>
              <w:t>Protect mobility</w:t>
            </w:r>
          </w:p>
        </w:tc>
      </w:tr>
      <w:tr>
        <w:tc>
          <w:tcPr>
            <w:tcW w:type="dxa" w:w="1728"/>
          </w:tcPr>
          <w:p>
            <w:pPr>
              <w:ind w:firstLine="0"/>
            </w:pPr>
            <w:r>
              <w:rPr>
                <w:rFonts w:ascii="Times New Roman" w:hAnsi="Times New Roman"/>
                <w:sz w:val="20"/>
              </w:rPr>
              <w:t>Ethiopia 1984–85</w:t>
            </w:r>
          </w:p>
        </w:tc>
        <w:tc>
          <w:tcPr>
            <w:tcW w:type="dxa" w:w="1728"/>
          </w:tcPr>
          <w:p>
            <w:pPr>
              <w:ind w:firstLine="0"/>
            </w:pPr>
            <w:r>
              <w:rPr>
                <w:rFonts w:ascii="Times New Roman" w:hAnsi="Times New Roman"/>
                <w:sz w:val="20"/>
              </w:rPr>
              <w:t>Drought; conflict</w:t>
            </w:r>
          </w:p>
        </w:tc>
        <w:tc>
          <w:tcPr>
            <w:tcW w:type="dxa" w:w="1728"/>
          </w:tcPr>
          <w:p>
            <w:pPr>
              <w:ind w:firstLine="0"/>
            </w:pPr>
            <w:r>
              <w:rPr>
                <w:rFonts w:ascii="Times New Roman" w:hAnsi="Times New Roman"/>
                <w:sz w:val="20"/>
              </w:rPr>
              <w:t>~1,000,000</w:t>
            </w:r>
          </w:p>
        </w:tc>
        <w:tc>
          <w:tcPr>
            <w:tcW w:type="dxa" w:w="1728"/>
          </w:tcPr>
          <w:p>
            <w:pPr>
              <w:ind w:firstLine="0"/>
            </w:pPr>
            <w:r>
              <w:rPr>
                <w:rFonts w:ascii="Times New Roman" w:hAnsi="Times New Roman"/>
                <w:sz w:val="20"/>
              </w:rPr>
              <w:t>Entitlements</w:t>
            </w:r>
          </w:p>
        </w:tc>
        <w:tc>
          <w:tcPr>
            <w:tcW w:type="dxa" w:w="1728"/>
          </w:tcPr>
          <w:p>
            <w:pPr>
              <w:ind w:firstLine="0"/>
            </w:pPr>
            <w:r>
              <w:rPr>
                <w:rFonts w:ascii="Times New Roman" w:hAnsi="Times New Roman"/>
                <w:sz w:val="20"/>
              </w:rPr>
              <w:t>Markets and transfers</w:t>
            </w:r>
          </w:p>
        </w:tc>
      </w:tr>
      <w:tr>
        <w:tc>
          <w:tcPr>
            <w:tcW w:type="dxa" w:w="1728"/>
          </w:tcPr>
          <w:p>
            <w:pPr>
              <w:ind w:firstLine="0"/>
            </w:pPr>
            <w:r>
              <w:rPr>
                <w:rFonts w:ascii="Times New Roman" w:hAnsi="Times New Roman"/>
                <w:sz w:val="20"/>
              </w:rPr>
              <w:t>Somalia 2011</w:t>
            </w:r>
          </w:p>
        </w:tc>
        <w:tc>
          <w:tcPr>
            <w:tcW w:type="dxa" w:w="1728"/>
          </w:tcPr>
          <w:p>
            <w:pPr>
              <w:ind w:firstLine="0"/>
            </w:pPr>
            <w:r>
              <w:rPr>
                <w:rFonts w:ascii="Times New Roman" w:hAnsi="Times New Roman"/>
                <w:sz w:val="20"/>
              </w:rPr>
              <w:t>Drought; conflict</w:t>
            </w:r>
          </w:p>
        </w:tc>
        <w:tc>
          <w:tcPr>
            <w:tcW w:type="dxa" w:w="1728"/>
          </w:tcPr>
          <w:p>
            <w:pPr>
              <w:ind w:firstLine="0"/>
            </w:pPr>
            <w:r>
              <w:rPr>
                <w:rFonts w:ascii="Times New Roman" w:hAnsi="Times New Roman"/>
                <w:sz w:val="20"/>
              </w:rPr>
              <w:t>~258,000</w:t>
            </w:r>
          </w:p>
        </w:tc>
        <w:tc>
          <w:tcPr>
            <w:tcW w:type="dxa" w:w="1728"/>
          </w:tcPr>
          <w:p>
            <w:pPr>
              <w:ind w:firstLine="0"/>
            </w:pPr>
            <w:r>
              <w:rPr>
                <w:rFonts w:ascii="Times New Roman" w:hAnsi="Times New Roman"/>
                <w:sz w:val="20"/>
              </w:rPr>
              <w:t>Access; late response</w:t>
            </w:r>
          </w:p>
        </w:tc>
        <w:tc>
          <w:tcPr>
            <w:tcW w:type="dxa" w:w="1728"/>
          </w:tcPr>
          <w:p>
            <w:pPr>
              <w:ind w:firstLine="0"/>
            </w:pPr>
            <w:r>
              <w:rPr>
                <w:rFonts w:ascii="Times New Roman" w:hAnsi="Times New Roman"/>
                <w:sz w:val="20"/>
              </w:rPr>
              <w:t>Early action</w:t>
            </w:r>
          </w:p>
        </w:tc>
      </w:tr>
      <w:tr>
        <w:tc>
          <w:tcPr>
            <w:tcW w:type="dxa" w:w="1728"/>
          </w:tcPr>
          <w:p>
            <w:pPr>
              <w:ind w:firstLine="0"/>
            </w:pPr>
            <w:r>
              <w:rPr>
                <w:rFonts w:ascii="Times New Roman" w:hAnsi="Times New Roman"/>
                <w:sz w:val="20"/>
              </w:rPr>
              <w:t>Somalia 2022</w:t>
            </w:r>
          </w:p>
        </w:tc>
        <w:tc>
          <w:tcPr>
            <w:tcW w:type="dxa" w:w="1728"/>
          </w:tcPr>
          <w:p>
            <w:pPr>
              <w:ind w:firstLine="0"/>
            </w:pPr>
            <w:r>
              <w:rPr>
                <w:rFonts w:ascii="Times New Roman" w:hAnsi="Times New Roman"/>
                <w:sz w:val="20"/>
              </w:rPr>
              <w:t>Drought; prices</w:t>
            </w:r>
          </w:p>
        </w:tc>
        <w:tc>
          <w:tcPr>
            <w:tcW w:type="dxa" w:w="1728"/>
          </w:tcPr>
          <w:p>
            <w:pPr>
              <w:ind w:firstLine="0"/>
            </w:pPr>
            <w:r>
              <w:rPr>
                <w:rFonts w:ascii="Times New Roman" w:hAnsi="Times New Roman"/>
                <w:sz w:val="20"/>
              </w:rPr>
              <w:t>~43,000</w:t>
            </w:r>
          </w:p>
        </w:tc>
        <w:tc>
          <w:tcPr>
            <w:tcW w:type="dxa" w:w="1728"/>
          </w:tcPr>
          <w:p>
            <w:pPr>
              <w:ind w:firstLine="0"/>
            </w:pPr>
            <w:r>
              <w:rPr>
                <w:rFonts w:ascii="Times New Roman" w:hAnsi="Times New Roman"/>
                <w:sz w:val="20"/>
              </w:rPr>
              <w:t>Funding gaps</w:t>
            </w:r>
          </w:p>
        </w:tc>
        <w:tc>
          <w:tcPr>
            <w:tcW w:type="dxa" w:w="1728"/>
          </w:tcPr>
          <w:p>
            <w:pPr>
              <w:ind w:firstLine="0"/>
            </w:pPr>
            <w:r>
              <w:rPr>
                <w:rFonts w:ascii="Times New Roman" w:hAnsi="Times New Roman"/>
                <w:sz w:val="20"/>
              </w:rPr>
              <w:t>Cash at scale</w:t>
            </w:r>
          </w:p>
        </w:tc>
      </w:tr>
      <w:tr>
        <w:tc>
          <w:tcPr>
            <w:tcW w:type="dxa" w:w="1728"/>
          </w:tcPr>
          <w:p>
            <w:pPr>
              <w:ind w:firstLine="0"/>
            </w:pPr>
            <w:r>
              <w:rPr>
                <w:rFonts w:ascii="Times New Roman" w:hAnsi="Times New Roman"/>
                <w:sz w:val="20"/>
              </w:rPr>
              <w:t>Syria 2006–10</w:t>
            </w:r>
          </w:p>
        </w:tc>
        <w:tc>
          <w:tcPr>
            <w:tcW w:type="dxa" w:w="1728"/>
          </w:tcPr>
          <w:p>
            <w:pPr>
              <w:ind w:firstLine="0"/>
            </w:pPr>
            <w:r>
              <w:rPr>
                <w:rFonts w:ascii="Times New Roman" w:hAnsi="Times New Roman"/>
                <w:sz w:val="20"/>
              </w:rPr>
              <w:t>Drought; policy</w:t>
            </w:r>
          </w:p>
        </w:tc>
        <w:tc>
          <w:tcPr>
            <w:tcW w:type="dxa" w:w="1728"/>
          </w:tcPr>
          <w:p>
            <w:pPr>
              <w:ind w:firstLine="0"/>
            </w:pPr>
            <w:r>
              <w:rPr>
                <w:rFonts w:ascii="Times New Roman" w:hAnsi="Times New Roman"/>
                <w:sz w:val="20"/>
              </w:rPr>
              <w:t>Displacement</w:t>
            </w:r>
          </w:p>
        </w:tc>
        <w:tc>
          <w:tcPr>
            <w:tcW w:type="dxa" w:w="1728"/>
          </w:tcPr>
          <w:p>
            <w:pPr>
              <w:ind w:firstLine="0"/>
            </w:pPr>
            <w:r>
              <w:rPr>
                <w:rFonts w:ascii="Times New Roman" w:hAnsi="Times New Roman"/>
                <w:sz w:val="20"/>
              </w:rPr>
              <w:t>Rural neglect</w:t>
            </w:r>
          </w:p>
        </w:tc>
        <w:tc>
          <w:tcPr>
            <w:tcW w:type="dxa" w:w="1728"/>
          </w:tcPr>
          <w:p>
            <w:pPr>
              <w:ind w:firstLine="0"/>
            </w:pPr>
            <w:r>
              <w:rPr>
                <w:rFonts w:ascii="Times New Roman" w:hAnsi="Times New Roman"/>
                <w:sz w:val="20"/>
              </w:rPr>
              <w:t>Adapt before conflict</w:t>
            </w:r>
          </w:p>
        </w:tc>
      </w:tr>
      <w:tr>
        <w:tc>
          <w:tcPr>
            <w:tcW w:type="dxa" w:w="1728"/>
          </w:tcPr>
          <w:p>
            <w:pPr>
              <w:ind w:firstLine="0"/>
            </w:pPr>
            <w:r>
              <w:rPr>
                <w:rFonts w:ascii="Times New Roman" w:hAnsi="Times New Roman"/>
                <w:sz w:val="20"/>
              </w:rPr>
              <w:t>Yemen 2017</w:t>
            </w:r>
          </w:p>
        </w:tc>
        <w:tc>
          <w:tcPr>
            <w:tcW w:type="dxa" w:w="1728"/>
          </w:tcPr>
          <w:p>
            <w:pPr>
              <w:ind w:firstLine="0"/>
            </w:pPr>
            <w:r>
              <w:rPr>
                <w:rFonts w:ascii="Times New Roman" w:hAnsi="Times New Roman"/>
                <w:sz w:val="20"/>
              </w:rPr>
              <w:t>Water; conflict</w:t>
            </w:r>
          </w:p>
        </w:tc>
        <w:tc>
          <w:tcPr>
            <w:tcW w:type="dxa" w:w="1728"/>
          </w:tcPr>
          <w:p>
            <w:pPr>
              <w:ind w:firstLine="0"/>
            </w:pPr>
            <w:r>
              <w:rPr>
                <w:rFonts w:ascii="Times New Roman" w:hAnsi="Times New Roman"/>
                <w:sz w:val="20"/>
              </w:rPr>
              <w:t>Cholera</w:t>
            </w:r>
          </w:p>
        </w:tc>
        <w:tc>
          <w:tcPr>
            <w:tcW w:type="dxa" w:w="1728"/>
          </w:tcPr>
          <w:p>
            <w:pPr>
              <w:ind w:firstLine="0"/>
            </w:pPr>
            <w:r>
              <w:rPr>
                <w:rFonts w:ascii="Times New Roman" w:hAnsi="Times New Roman"/>
                <w:sz w:val="20"/>
              </w:rPr>
              <w:t>Sanitation collapse</w:t>
            </w:r>
          </w:p>
        </w:tc>
        <w:tc>
          <w:tcPr>
            <w:tcW w:type="dxa" w:w="1728"/>
          </w:tcPr>
          <w:p>
            <w:pPr>
              <w:ind w:firstLine="0"/>
            </w:pPr>
            <w:r>
              <w:rPr>
                <w:rFonts w:ascii="Times New Roman" w:hAnsi="Times New Roman"/>
                <w:sz w:val="20"/>
              </w:rPr>
              <w:t>Water as security</w:t>
            </w:r>
          </w:p>
        </w:tc>
      </w:tr>
      <w:tr>
        <w:tc>
          <w:tcPr>
            <w:tcW w:type="dxa" w:w="1728"/>
          </w:tcPr>
          <w:p>
            <w:pPr>
              <w:ind w:firstLine="0"/>
            </w:pPr>
            <w:r>
              <w:rPr>
                <w:rFonts w:ascii="Times New Roman" w:hAnsi="Times New Roman"/>
                <w:sz w:val="20"/>
              </w:rPr>
              <w:t>Cape Town 2018</w:t>
            </w:r>
          </w:p>
        </w:tc>
        <w:tc>
          <w:tcPr>
            <w:tcW w:type="dxa" w:w="1728"/>
          </w:tcPr>
          <w:p>
            <w:pPr>
              <w:ind w:firstLine="0"/>
            </w:pPr>
            <w:r>
              <w:rPr>
                <w:rFonts w:ascii="Times New Roman" w:hAnsi="Times New Roman"/>
                <w:sz w:val="20"/>
              </w:rPr>
              <w:t>Drought; demand</w:t>
            </w:r>
          </w:p>
        </w:tc>
        <w:tc>
          <w:tcPr>
            <w:tcW w:type="dxa" w:w="1728"/>
          </w:tcPr>
          <w:p>
            <w:pPr>
              <w:ind w:firstLine="0"/>
            </w:pPr>
            <w:r>
              <w:rPr>
                <w:rFonts w:ascii="Times New Roman" w:hAnsi="Times New Roman"/>
                <w:sz w:val="20"/>
              </w:rPr>
              <w:t>None</w:t>
            </w:r>
          </w:p>
        </w:tc>
        <w:tc>
          <w:tcPr>
            <w:tcW w:type="dxa" w:w="1728"/>
          </w:tcPr>
          <w:p>
            <w:pPr>
              <w:ind w:firstLine="0"/>
            </w:pPr>
            <w:r>
              <w:rPr>
                <w:rFonts w:ascii="Times New Roman" w:hAnsi="Times New Roman"/>
                <w:sz w:val="20"/>
              </w:rPr>
              <w:t>Supply diversity</w:t>
            </w:r>
          </w:p>
        </w:tc>
        <w:tc>
          <w:tcPr>
            <w:tcW w:type="dxa" w:w="1728"/>
          </w:tcPr>
          <w:p>
            <w:pPr>
              <w:ind w:firstLine="0"/>
            </w:pPr>
            <w:r>
              <w:rPr>
                <w:rFonts w:ascii="Times New Roman" w:hAnsi="Times New Roman"/>
                <w:sz w:val="20"/>
              </w:rPr>
              <w:t>Manage demand early</w:t>
            </w:r>
          </w:p>
        </w:tc>
      </w:tr>
      <w:tr>
        <w:tc>
          <w:tcPr>
            <w:tcW w:type="dxa" w:w="1728"/>
          </w:tcPr>
          <w:p>
            <w:pPr>
              <w:ind w:firstLine="0"/>
            </w:pPr>
            <w:r>
              <w:rPr>
                <w:rFonts w:ascii="Times New Roman" w:hAnsi="Times New Roman"/>
                <w:sz w:val="20"/>
              </w:rPr>
              <w:t>São Paulo 2014–15</w:t>
            </w:r>
          </w:p>
        </w:tc>
        <w:tc>
          <w:tcPr>
            <w:tcW w:type="dxa" w:w="1728"/>
          </w:tcPr>
          <w:p>
            <w:pPr>
              <w:ind w:firstLine="0"/>
            </w:pPr>
            <w:r>
              <w:rPr>
                <w:rFonts w:ascii="Times New Roman" w:hAnsi="Times New Roman"/>
                <w:sz w:val="20"/>
              </w:rPr>
              <w:t>Drought; reliance</w:t>
            </w:r>
          </w:p>
        </w:tc>
        <w:tc>
          <w:tcPr>
            <w:tcW w:type="dxa" w:w="1728"/>
          </w:tcPr>
          <w:p>
            <w:pPr>
              <w:ind w:firstLine="0"/>
            </w:pPr>
            <w:r>
              <w:rPr>
                <w:rFonts w:ascii="Times New Roman" w:hAnsi="Times New Roman"/>
                <w:sz w:val="20"/>
              </w:rPr>
              <w:t>None</w:t>
            </w:r>
          </w:p>
        </w:tc>
        <w:tc>
          <w:tcPr>
            <w:tcW w:type="dxa" w:w="1728"/>
          </w:tcPr>
          <w:p>
            <w:pPr>
              <w:ind w:firstLine="0"/>
            </w:pPr>
            <w:r>
              <w:rPr>
                <w:rFonts w:ascii="Times New Roman" w:hAnsi="Times New Roman"/>
                <w:sz w:val="20"/>
              </w:rPr>
              <w:t>Single source</w:t>
            </w:r>
          </w:p>
        </w:tc>
        <w:tc>
          <w:tcPr>
            <w:tcW w:type="dxa" w:w="1728"/>
          </w:tcPr>
          <w:p>
            <w:pPr>
              <w:ind w:firstLine="0"/>
            </w:pPr>
            <w:r>
              <w:rPr>
                <w:rFonts w:ascii="Times New Roman" w:hAnsi="Times New Roman"/>
                <w:sz w:val="20"/>
              </w:rPr>
              <w:t>Diversify supply</w:t>
            </w:r>
          </w:p>
        </w:tc>
      </w:tr>
    </w:tbl>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r>
        <w:br w:type="page"/>
      </w:r>
    </w:p>
    <w:p>
      <w:pPr>
        <w:ind w:firstLine="0"/>
        <w:jc w:val="center"/>
      </w:pPr>
      <w:r>
        <w:rPr>
          <w:rFonts w:ascii="Times New Roman" w:hAnsi="Times New Roman"/>
          <w:b/>
          <w:sz w:val="24"/>
        </w:rP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ind w:firstLine="0"/>
        <w:jc w:val="left"/>
      </w:pPr>
      <w:r>
        <w:rPr>
          <w:b/>
          <w:sz w:val="24"/>
        </w:rP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ind w:firstLine="0"/>
        <w:jc w:val="left"/>
      </w:pPr>
      <w:r>
        <w:rPr>
          <w:b/>
          <w:sz w:val="24"/>
        </w:rP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ind w:firstLine="0"/>
        <w:jc w:val="left"/>
      </w:pPr>
      <w:r>
        <w:rPr>
          <w:b/>
          <w:sz w:val="24"/>
        </w:rP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ind w:firstLine="0"/>
        <w:jc w:val="left"/>
      </w:pPr>
      <w:r>
        <w:rPr>
          <w:b/>
          <w:sz w:val="24"/>
        </w:rP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ind w:firstLine="0"/>
        <w:jc w:val="left"/>
      </w:pPr>
      <w:r>
        <w:rPr>
          <w:b/>
          <w:sz w:val="24"/>
        </w:rP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ind w:firstLine="0"/>
        <w:jc w:val="left"/>
      </w:pPr>
      <w:r>
        <w:rPr>
          <w:b/>
          <w:sz w:val="24"/>
        </w:rP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ind w:firstLine="0"/>
        <w:jc w:val="left"/>
      </w:pPr>
      <w:r>
        <w:rPr>
          <w:b/>
          <w:sz w:val="24"/>
        </w:rP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ind w:firstLine="0"/>
        <w:jc w:val="left"/>
      </w:pPr>
      <w:r>
        <w:rPr>
          <w:b/>
          <w:sz w:val="24"/>
        </w:rP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ind w:firstLine="0"/>
        <w:jc w:val="left"/>
      </w:pPr>
      <w:r>
        <w:rPr>
          <w:b/>
          <w:sz w:val="24"/>
        </w:rP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ind w:firstLine="0"/>
        <w:jc w:val="left"/>
      </w:pPr>
      <w:r>
        <w:rPr>
          <w:b/>
          <w:sz w:val="24"/>
        </w:rP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ind w:firstLine="0"/>
        <w:jc w:val="left"/>
      </w:pPr>
      <w:r>
        <w:rPr>
          <w:b/>
          <w:sz w:val="24"/>
        </w:rP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ind w:firstLine="0"/>
        <w:jc w:val="left"/>
      </w:pPr>
      <w:r>
        <w:rPr>
          <w:b/>
          <w:sz w:val="24"/>
        </w:rP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ind w:firstLine="0"/>
        <w:jc w:val="center"/>
      </w:pPr>
      <w:r>
        <w:rPr>
          <w:b/>
        </w:rPr>
        <w:t>Table 24.1 Preparedness priorities by horizon,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Horizon</w:t>
            </w:r>
          </w:p>
        </w:tc>
        <w:tc>
          <w:tcPr>
            <w:tcW w:type="dxa" w:w="1728"/>
          </w:tcPr>
          <w:p>
            <w:pPr>
              <w:ind w:firstLine="0"/>
            </w:pPr>
            <w:r>
              <w:rPr>
                <w:rFonts w:ascii="Times New Roman" w:hAnsi="Times New Roman"/>
                <w:sz w:val="20"/>
              </w:rPr>
              <w:t>Priority action</w:t>
            </w:r>
          </w:p>
        </w:tc>
        <w:tc>
          <w:tcPr>
            <w:tcW w:type="dxa" w:w="1728"/>
          </w:tcPr>
          <w:p>
            <w:pPr>
              <w:ind w:firstLine="0"/>
            </w:pPr>
            <w:r>
              <w:rPr>
                <w:rFonts w:ascii="Times New Roman" w:hAnsi="Times New Roman"/>
                <w:sz w:val="20"/>
              </w:rPr>
              <w:t>Who acts</w:t>
            </w:r>
          </w:p>
        </w:tc>
        <w:tc>
          <w:tcPr>
            <w:tcW w:type="dxa" w:w="1728"/>
          </w:tcPr>
          <w:p>
            <w:pPr>
              <w:ind w:firstLine="0"/>
            </w:pPr>
            <w:r>
              <w:rPr>
                <w:rFonts w:ascii="Times New Roman" w:hAnsi="Times New Roman"/>
                <w:sz w:val="20"/>
              </w:rPr>
              <w:t>Cost</w:t>
            </w:r>
          </w:p>
        </w:tc>
        <w:tc>
          <w:tcPr>
            <w:tcW w:type="dxa" w:w="1728"/>
          </w:tcPr>
          <w:p>
            <w:pPr>
              <w:ind w:firstLine="0"/>
            </w:pPr>
            <w:r>
              <w:rPr>
                <w:rFonts w:ascii="Times New Roman" w:hAnsi="Times New Roman"/>
                <w:sz w:val="20"/>
              </w:rPr>
              <w:t>Signal of success</w:t>
            </w:r>
          </w:p>
        </w:tc>
      </w:tr>
      <w:tr>
        <w:tc>
          <w:tcPr>
            <w:tcW w:type="dxa" w:w="1728"/>
          </w:tcPr>
          <w:p>
            <w:pPr>
              <w:ind w:firstLine="0"/>
            </w:pPr>
            <w:r>
              <w:rPr>
                <w:rFonts w:ascii="Times New Roman" w:hAnsi="Times New Roman"/>
                <w:sz w:val="20"/>
              </w:rPr>
              <w:t>First hour</w:t>
            </w:r>
          </w:p>
        </w:tc>
        <w:tc>
          <w:tcPr>
            <w:tcW w:type="dxa" w:w="1728"/>
          </w:tcPr>
          <w:p>
            <w:pPr>
              <w:ind w:firstLine="0"/>
            </w:pPr>
            <w:r>
              <w:rPr>
                <w:rFonts w:ascii="Times New Roman" w:hAnsi="Times New Roman"/>
                <w:sz w:val="20"/>
              </w:rPr>
              <w:t>Warn and shelter</w:t>
            </w:r>
          </w:p>
        </w:tc>
        <w:tc>
          <w:tcPr>
            <w:tcW w:type="dxa" w:w="1728"/>
          </w:tcPr>
          <w:p>
            <w:pPr>
              <w:ind w:firstLine="0"/>
            </w:pPr>
            <w:r>
              <w:rPr>
                <w:rFonts w:ascii="Times New Roman" w:hAnsi="Times New Roman"/>
                <w:sz w:val="20"/>
              </w:rPr>
              <w:t>Households; local government</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People reach safety</w:t>
            </w:r>
          </w:p>
        </w:tc>
      </w:tr>
      <w:tr>
        <w:tc>
          <w:tcPr>
            <w:tcW w:type="dxa" w:w="1728"/>
          </w:tcPr>
          <w:p>
            <w:pPr>
              <w:ind w:firstLine="0"/>
            </w:pPr>
            <w:r>
              <w:rPr>
                <w:rFonts w:ascii="Times New Roman" w:hAnsi="Times New Roman"/>
                <w:sz w:val="20"/>
              </w:rPr>
              <w:t>First week</w:t>
            </w:r>
          </w:p>
        </w:tc>
        <w:tc>
          <w:tcPr>
            <w:tcW w:type="dxa" w:w="1728"/>
          </w:tcPr>
          <w:p>
            <w:pPr>
              <w:ind w:firstLine="0"/>
            </w:pPr>
            <w:r>
              <w:rPr>
                <w:rFonts w:ascii="Times New Roman" w:hAnsi="Times New Roman"/>
                <w:sz w:val="20"/>
              </w:rPr>
              <w:t>Water; food; medicine</w:t>
            </w:r>
          </w:p>
        </w:tc>
        <w:tc>
          <w:tcPr>
            <w:tcW w:type="dxa" w:w="1728"/>
          </w:tcPr>
          <w:p>
            <w:pPr>
              <w:ind w:firstLine="0"/>
            </w:pPr>
            <w:r>
              <w:rPr>
                <w:rFonts w:ascii="Times New Roman" w:hAnsi="Times New Roman"/>
                <w:sz w:val="20"/>
              </w:rPr>
              <w:t>Households; agencies</w:t>
            </w:r>
          </w:p>
        </w:tc>
        <w:tc>
          <w:tcPr>
            <w:tcW w:type="dxa" w:w="1728"/>
          </w:tcPr>
          <w:p>
            <w:pPr>
              <w:ind w:firstLine="0"/>
            </w:pPr>
            <w:r>
              <w:rPr>
                <w:rFonts w:ascii="Times New Roman" w:hAnsi="Times New Roman"/>
                <w:sz w:val="20"/>
              </w:rPr>
              <w:t>Low to moderate</w:t>
            </w:r>
          </w:p>
        </w:tc>
        <w:tc>
          <w:tcPr>
            <w:tcW w:type="dxa" w:w="1728"/>
          </w:tcPr>
          <w:p>
            <w:pPr>
              <w:ind w:firstLine="0"/>
            </w:pPr>
            <w:r>
              <w:rPr>
                <w:rFonts w:ascii="Times New Roman" w:hAnsi="Times New Roman"/>
                <w:sz w:val="20"/>
              </w:rPr>
              <w:t>No preventable deaths</w:t>
            </w:r>
          </w:p>
        </w:tc>
      </w:tr>
      <w:tr>
        <w:tc>
          <w:tcPr>
            <w:tcW w:type="dxa" w:w="1728"/>
          </w:tcPr>
          <w:p>
            <w:pPr>
              <w:ind w:firstLine="0"/>
            </w:pPr>
            <w:r>
              <w:rPr>
                <w:rFonts w:ascii="Times New Roman" w:hAnsi="Times New Roman"/>
                <w:sz w:val="20"/>
              </w:rPr>
              <w:t>First year</w:t>
            </w:r>
          </w:p>
        </w:tc>
        <w:tc>
          <w:tcPr>
            <w:tcW w:type="dxa" w:w="1728"/>
          </w:tcPr>
          <w:p>
            <w:pPr>
              <w:ind w:firstLine="0"/>
            </w:pPr>
            <w:r>
              <w:rPr>
                <w:rFonts w:ascii="Times New Roman" w:hAnsi="Times New Roman"/>
                <w:sz w:val="20"/>
              </w:rPr>
              <w:t>Rebuild better</w:t>
            </w:r>
          </w:p>
        </w:tc>
        <w:tc>
          <w:tcPr>
            <w:tcW w:type="dxa" w:w="1728"/>
          </w:tcPr>
          <w:p>
            <w:pPr>
              <w:ind w:firstLine="0"/>
            </w:pPr>
            <w:r>
              <w:rPr>
                <w:rFonts w:ascii="Times New Roman" w:hAnsi="Times New Roman"/>
                <w:sz w:val="20"/>
              </w:rPr>
              <w:t>Owners; government</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Stronger stock</w:t>
            </w:r>
          </w:p>
        </w:tc>
      </w:tr>
      <w:tr>
        <w:tc>
          <w:tcPr>
            <w:tcW w:type="dxa" w:w="1728"/>
          </w:tcPr>
          <w:p>
            <w:pPr>
              <w:ind w:firstLine="0"/>
            </w:pPr>
            <w:r>
              <w:rPr>
                <w:rFonts w:ascii="Times New Roman" w:hAnsi="Times New Roman"/>
                <w:sz w:val="20"/>
              </w:rPr>
              <w:t>Decade</w:t>
            </w:r>
          </w:p>
        </w:tc>
        <w:tc>
          <w:tcPr>
            <w:tcW w:type="dxa" w:w="1728"/>
          </w:tcPr>
          <w:p>
            <w:pPr>
              <w:ind w:firstLine="0"/>
            </w:pPr>
            <w:r>
              <w:rPr>
                <w:rFonts w:ascii="Times New Roman" w:hAnsi="Times New Roman"/>
                <w:sz w:val="20"/>
              </w:rPr>
              <w:t>Codes; drainage; shelters</w:t>
            </w:r>
          </w:p>
        </w:tc>
        <w:tc>
          <w:tcPr>
            <w:tcW w:type="dxa" w:w="1728"/>
          </w:tcPr>
          <w:p>
            <w:pPr>
              <w:ind w:firstLine="0"/>
            </w:pPr>
            <w:r>
              <w:rPr>
                <w:rFonts w:ascii="Times New Roman" w:hAnsi="Times New Roman"/>
                <w:sz w:val="20"/>
              </w:rPr>
              <w:t>Government; utilities</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Lower losses</w:t>
            </w:r>
          </w:p>
        </w:tc>
      </w:tr>
      <w:tr>
        <w:tc>
          <w:tcPr>
            <w:tcW w:type="dxa" w:w="1728"/>
          </w:tcPr>
          <w:p>
            <w:pPr>
              <w:ind w:firstLine="0"/>
            </w:pPr>
            <w:r>
              <w:rPr>
                <w:rFonts w:ascii="Times New Roman" w:hAnsi="Times New Roman"/>
                <w:sz w:val="20"/>
              </w:rPr>
              <w:t>Generation</w:t>
            </w:r>
          </w:p>
        </w:tc>
        <w:tc>
          <w:tcPr>
            <w:tcW w:type="dxa" w:w="1728"/>
          </w:tcPr>
          <w:p>
            <w:pPr>
              <w:ind w:firstLine="0"/>
            </w:pPr>
            <w:r>
              <w:rPr>
                <w:rFonts w:ascii="Times New Roman" w:hAnsi="Times New Roman"/>
                <w:sz w:val="20"/>
              </w:rPr>
              <w:t>Land use; managed retreat</w:t>
            </w:r>
          </w:p>
        </w:tc>
        <w:tc>
          <w:tcPr>
            <w:tcW w:type="dxa" w:w="1728"/>
          </w:tcPr>
          <w:p>
            <w:pPr>
              <w:ind w:firstLine="0"/>
            </w:pPr>
            <w:r>
              <w:rPr>
                <w:rFonts w:ascii="Times New Roman" w:hAnsi="Times New Roman"/>
                <w:sz w:val="20"/>
              </w:rPr>
              <w:t>All levels</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Reduced exposure</w:t>
            </w:r>
          </w:p>
        </w:tc>
      </w:tr>
      <w:tr>
        <w:tc>
          <w:tcPr>
            <w:tcW w:type="dxa" w:w="1728"/>
          </w:tcPr>
          <w:p>
            <w:pPr>
              <w:ind w:firstLine="0"/>
            </w:pPr>
            <w:r>
              <w:rPr>
                <w:rFonts w:ascii="Times New Roman" w:hAnsi="Times New Roman"/>
                <w:sz w:val="20"/>
              </w:rPr>
              <w:t>Continuous</w:t>
            </w:r>
          </w:p>
        </w:tc>
        <w:tc>
          <w:tcPr>
            <w:tcW w:type="dxa" w:w="1728"/>
          </w:tcPr>
          <w:p>
            <w:pPr>
              <w:ind w:firstLine="0"/>
            </w:pPr>
            <w:r>
              <w:rPr>
                <w:rFonts w:ascii="Times New Roman" w:hAnsi="Times New Roman"/>
                <w:sz w:val="20"/>
              </w:rPr>
              <w:t>Maintenance; drills; data</w:t>
            </w:r>
          </w:p>
        </w:tc>
        <w:tc>
          <w:tcPr>
            <w:tcW w:type="dxa" w:w="1728"/>
          </w:tcPr>
          <w:p>
            <w:pPr>
              <w:ind w:firstLine="0"/>
            </w:pPr>
            <w:r>
              <w:rPr>
                <w:rFonts w:ascii="Times New Roman" w:hAnsi="Times New Roman"/>
                <w:sz w:val="20"/>
              </w:rPr>
              <w:t>All actors</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r>
        <w:br w:type="page"/>
      </w:r>
    </w:p>
    <w:p>
      <w:pPr>
        <w:ind w:firstLine="0"/>
        <w:jc w:val="center"/>
      </w:pPr>
      <w:r>
        <w:rPr>
          <w:rFonts w:ascii="Times New Roman" w:hAnsi="Times New Roman"/>
          <w:b/>
          <w:sz w:val="24"/>
        </w:rPr>
        <w:t>APPENDIX A: CHECKLISTS AND WORKSHEETS</w:t>
      </w:r>
    </w:p>
    <w:p>
      <w:pPr>
        <w:ind w:firstLine="0"/>
        <w:jc w:val="left"/>
      </w:pPr>
      <w:r>
        <w:rPr>
          <w:b/>
          <w:sz w:val="24"/>
        </w:rP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ind w:firstLine="0"/>
        <w:jc w:val="left"/>
      </w:pPr>
      <w:r>
        <w:rPr>
          <w:b/>
          <w:sz w:val="24"/>
        </w:rP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ind w:firstLine="0"/>
        <w:jc w:val="left"/>
      </w:pPr>
      <w:r>
        <w:rPr>
          <w:b/>
          <w:sz w:val="24"/>
        </w:rP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ind w:firstLine="0"/>
        <w:jc w:val="left"/>
      </w:pPr>
      <w:r>
        <w:rPr>
          <w:b/>
          <w:sz w:val="24"/>
        </w:rP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r>
        <w:br w:type="page"/>
      </w:r>
    </w:p>
    <w:p>
      <w:pPr>
        <w:ind w:firstLine="0"/>
        <w:jc w:val="center"/>
      </w:pPr>
      <w:r>
        <w:rPr>
          <w:rFonts w:ascii="Times New Roman" w:hAnsi="Times New Roman"/>
          <w:b/>
          <w:sz w:val="24"/>
        </w:rPr>
        <w:t>APPENDIX B: 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r>
        <w:br w:type="page"/>
      </w:r>
    </w:p>
    <w:p>
      <w:pPr>
        <w:ind w:firstLine="0"/>
        <w:jc w:val="center"/>
      </w:pPr>
      <w:r>
        <w:rPr>
          <w:rFonts w:ascii="Times New Roman" w:hAnsi="Times New Roman"/>
          <w:b/>
          <w:sz w:val="24"/>
        </w:rPr>
        <w:t>APPENDIX C: INDEX</w:t>
      </w:r>
    </w:p>
    <w:p>
      <w:pPr>
        <w:ind w:firstLine="0" w:left="454"/>
        <w:jc w:val="left"/>
      </w:pPr>
      <w:r>
        <w:t>• Adaptation</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r>
        <w:br w:type="page"/>
      </w:r>
    </w:p>
    <w:p>
      <w:pPr>
        <w:ind w:firstLine="0"/>
        <w:jc w:val="center"/>
      </w:pPr>
      <w:r>
        <w:rPr>
          <w:rFonts w:ascii="Times New Roman" w:hAnsi="Times New Roman"/>
          <w:b/>
          <w:sz w:val="24"/>
        </w:rPr>
        <w:t>APPENDIX D: REFERENCES</w:t>
      </w:r>
    </w:p>
    <w:p>
      <w:pPr>
        <w:ind w:firstLine="0"/>
        <w:jc w:val="left"/>
      </w:pPr>
      <w:r>
        <w:rPr>
          <w:b/>
          <w:sz w:val="24"/>
        </w:rP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1.5°C rather than 2°C.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ind w:firstLine="0"/>
        <w:jc w:val="left"/>
      </w:pPr>
      <w:r>
        <w:rPr>
          <w:b/>
          <w:sz w:val="24"/>
        </w:rP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r>
        <w:br w:type="page"/>
      </w:r>
    </w:p>
    <w:p>
      <w:pPr>
        <w:ind w:firstLine="0"/>
        <w:jc w:val="center"/>
      </w:pPr>
      <w:r>
        <w:rPr>
          <w:rFonts w:ascii="Times New Roman" w:hAnsi="Times New Roman"/>
          <w:b/>
          <w:sz w:val="24"/>
        </w:rPr>
        <w:t>APPENDIX E: ABOUT THE AUTHOR</w:t>
      </w:r>
    </w:p>
    <w:p>
      <w:r>
        <w:rPr>
          <w:b/>
        </w:rPr>
        <w:t>Setyo Wisodo</w:t>
      </w:r>
      <w:r>
        <w:t xml:space="preserve"> is a professional working across AI development, product management and digital marketing, with a focus on AI-based solutions and digital products. Based in Indonesia.</w:t>
      </w:r>
    </w:p>
    <w:p>
      <w:r>
        <w:br w:type="page"/>
      </w:r>
    </w:p>
    <w:p>
      <w:pPr>
        <w:ind w:firstLine="0"/>
        <w:jc w:val="center"/>
      </w:pPr>
      <w:r>
        <w:rPr>
          <w:rFonts w:ascii="Times New Roman" w:hAnsi="Times New Roman"/>
          <w:b/>
          <w:sz w:val="24"/>
        </w:rPr>
        <w:t>APPENDIX F: EXTENDED ANALYTICAL NOTES</w:t>
      </w:r>
    </w:p>
    <w:p>
      <w:r>
        <w:t>Analytical note: The relationship between climate drivers and social outcomes is mediated by institutional capacity, resource availability, and historical context. No single factor determines the result.</w:t>
      </w:r>
    </w:p>
    <w:p>
      <w:r>
        <w:t>Analytical note: Adaptation strategies must be evaluated not only for effectiveness but also for equity, cost, and feasibility in specific contexts.</w:t>
      </w:r>
    </w:p>
    <w:p>
      <w:r>
        <w:t>Analytical note: The temporal dimension of climate impacts requires long-term thinking that often conflicts with short-term political and economic incentives.</w:t>
      </w:r>
    </w:p>
    <w:p>
      <w:r>
        <w:t>Analytical note: Knowledge production and knowledge use are distinct processes; bridging them requires deliberate effort and sustained engagement.</w:t>
      </w:r>
    </w:p>
    <w:p>
      <w:r>
        <w:t>Analytical note: Uncertainty is inherent in climate science and should be communicated transparently rather than hidden or exaggerated.</w:t>
      </w:r>
    </w:p>
    <w:p>
      <w:r>
        <w:br w:type="page"/>
      </w:r>
    </w:p>
    <w:p>
      <w:pPr>
        <w:ind w:firstLine="0"/>
        <w:jc w:val="center"/>
      </w:pPr>
      <w:r>
        <w:rPr>
          <w:rFonts w:ascii="Times New Roman" w:hAnsi="Times New Roman"/>
          <w:b/>
          <w:sz w:val="24"/>
        </w:rPr>
        <w:t>APPENDIX G: NOTES ON EVENT SOURCES</w:t>
      </w:r>
    </w:p>
    <w:p>
      <w:r>
        <w:t>Figures for the named events used as cases in this book are drawn from the documentation below. Where an event figure appears in the text without a parenthetical citation, this table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