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9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70"/>
        <w:gridCol w:w="855"/>
        <w:gridCol w:w="3984"/>
        <w:gridCol w:w="78"/>
        <w:gridCol w:w="3911"/>
        <w:tblGridChange w:id="0">
          <w:tblGrid>
            <w:gridCol w:w="2270"/>
            <w:gridCol w:w="855"/>
            <w:gridCol w:w="3984"/>
            <w:gridCol w:w="78"/>
            <w:gridCol w:w="3911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Caso de uso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CU21 – Consultar Venta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V1. 2026-06-06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Administrador, Vendedor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Fuentes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Documento Especificación Requisitos - IEEE830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Objetivos asociados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OBJ_ESP_03 - Desarrollar el Módulo Ventas del Sistema SCAR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RF21 - El sistema debería permitir consultar ventas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 venta debe estar registrada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Secuencia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Normal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Ingresar al módulo de ventas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las opciones disponibles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Selecciona la opción “consultar venta”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un pequeño formulario con criterios para la búsqueda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Ingresa los datos a buscar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Busca la información correspondiente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Obtiene los datos de la venta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la información encontrada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Escenario Alternativo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Realizar una nueva  búsqueda 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 tener los nuevos datos, los resultados de la búsqueda se actualizan 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Postcondición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 puede ver la información de la venta</w:t>
            </w:r>
          </w:p>
        </w:tc>
      </w:tr>
      <w:tr>
        <w:trPr>
          <w:cantSplit w:val="1"/>
          <w:trHeight w:val="274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D">
            <w:pPr>
              <w:pStyle w:val="Heading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Excepciones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rHeight w:val="2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rHeight w:val="26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3.1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Busca una venta inexistente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Muestra un mensaje indicando que la venta no fue encontrada</w:t>
            </w:r>
          </w:p>
        </w:tc>
      </w:tr>
      <w:tr>
        <w:trPr>
          <w:cantSplit w:val="1"/>
          <w:trHeight w:val="101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3.2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 presenta un error de consulta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Informa que la información no puede ser mostrada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Rendimiento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Cota de tiempo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 segundos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 segundos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Frecuencia esperada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30 veces por día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Importancia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Urgencia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Hay presión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Comentarios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 información mostrada debe coincidir con los registros almacenados</w:t>
            </w:r>
          </w:p>
        </w:tc>
      </w:tr>
    </w:tbl>
    <w:p w:rsidR="00000000" w:rsidDel="00000000" w:rsidP="00000000" w:rsidRDefault="00000000" w:rsidRPr="00000000" w14:paraId="0000009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5842" w:w="12242" w:orient="portrait"/>
      <w:pgMar w:bottom="567" w:top="567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NN57CEIeOfbG3+PZ5hIGIEVq9Q==">CgMxLjA4AHIhMWw0dXdNYV9xOUxfTnBoblM1MUZmcDhoV1lmdU1WT3pO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