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CU30 – Generar reporte impreso de un producto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 y Vendedor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OBJ_ESP_04 - Desarrollar el Módulo Reporte Gráfico e Impreso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RF30 - El sistema debe generar reportes impresos de un solo producto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 y/o vendedor ha iniciado sesión. Existe el producto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Busca el producto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los resultados encontrados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el producto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 información disponible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generar 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Revisa y procesa la información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 el documento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descargar o imprimir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Meter datos erróneos del producto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usuario no existe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 los criterios seleccionados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el reporte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la opción del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al módulo reportes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reporte individual queda disponible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pStyle w:val="Heading1"/>
              <w:jc w:val="center"/>
              <w:rPr/>
            </w:pPr>
            <w:bookmarkStart w:colFirst="0" w:colLast="0" w:name="_heading=h.5x7xhsiofhwt" w:id="0"/>
            <w:bookmarkEnd w:id="0"/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un reporte cuando no existen datos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no hay información disponible para generar el reporte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generación del reporte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reporte no pudo generarse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Puede esperar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reportes deben contener información actualizada y estar disponible para su consulta, descarga y/o impresión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p2KUb81+VC4t4E5naIUHEXDpA==">CgMxLjAyDmguNXg3eGhzaW9maHd0OAByITFhT01yWFotTHlQXzB4VnVvdU5ScHVoUDZYcEhHSDlsVg==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