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0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0"/>
        <w:gridCol w:w="855"/>
        <w:gridCol w:w="3984"/>
        <w:gridCol w:w="128"/>
        <w:gridCol w:w="3911"/>
      </w:tblGrid>
      <w:tr w:rsidR="00BF3851" w:rsidTr="4EEC692F" w14:paraId="6478E2A1" w14:textId="77777777">
        <w:trPr>
          <w:cantSplit/>
        </w:trPr>
        <w:tc>
          <w:tcPr>
            <w:tcW w:w="2220" w:type="dxa"/>
            <w:tcMar/>
          </w:tcPr>
          <w:p w:rsidR="00BF3851" w:rsidRDefault="00AA6352" w14:paraId="4D2950A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Caso de uso</w:t>
            </w:r>
          </w:p>
        </w:tc>
        <w:tc>
          <w:tcPr>
            <w:tcW w:w="8878" w:type="dxa"/>
            <w:gridSpan w:val="4"/>
            <w:tcMar/>
          </w:tcPr>
          <w:p w:rsidR="00BF3851" w:rsidP="1DEE0F7B" w:rsidRDefault="00BF3851" w14:paraId="450824CF" w14:textId="5CBCA0BA">
            <w:pPr>
              <w:rPr>
                <w:rFonts w:ascii="Arial" w:hAnsi="Arial" w:cs="Arial"/>
                <w:sz w:val="22"/>
                <w:szCs w:val="22"/>
              </w:rPr>
            </w:pPr>
            <w:r w:rsidRPr="1DEE0F7B" w:rsidR="70049127">
              <w:rPr>
                <w:rFonts w:ascii="Arial" w:hAnsi="Arial" w:cs="Arial"/>
                <w:sz w:val="22"/>
                <w:szCs w:val="22"/>
              </w:rPr>
              <w:t>CU11 - Registrar Producto</w:t>
            </w:r>
          </w:p>
        </w:tc>
      </w:tr>
      <w:tr w:rsidR="00BF3851" w:rsidTr="4EEC692F" w14:paraId="415F2E64" w14:textId="77777777">
        <w:trPr>
          <w:cantSplit/>
        </w:trPr>
        <w:tc>
          <w:tcPr>
            <w:tcW w:w="2220" w:type="dxa"/>
            <w:tcMar/>
          </w:tcPr>
          <w:p w:rsidR="00BF3851" w:rsidRDefault="00BF3851" w14:paraId="0C9B14A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Versión</w:t>
            </w:r>
          </w:p>
        </w:tc>
        <w:tc>
          <w:tcPr>
            <w:tcW w:w="8878" w:type="dxa"/>
            <w:gridSpan w:val="4"/>
            <w:tcMar/>
          </w:tcPr>
          <w:p w:rsidR="00BF3851" w:rsidP="1DEE0F7B" w:rsidRDefault="00BF3851" w14:paraId="34732BAC" w14:textId="2E31B625">
            <w:pPr>
              <w:rPr>
                <w:rFonts w:ascii="Arial" w:hAnsi="Arial" w:cs="Arial"/>
                <w:sz w:val="22"/>
                <w:szCs w:val="22"/>
              </w:rPr>
            </w:pPr>
            <w:r w:rsidRPr="1DEE0F7B" w:rsidR="067EB293">
              <w:rPr>
                <w:rFonts w:ascii="Arial" w:hAnsi="Arial" w:cs="Arial"/>
                <w:sz w:val="22"/>
                <w:szCs w:val="22"/>
              </w:rPr>
              <w:t>V1. 2026-06-06</w:t>
            </w:r>
          </w:p>
        </w:tc>
      </w:tr>
      <w:tr w:rsidR="00BF3851" w:rsidTr="4EEC692F" w14:paraId="328C827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7B83820C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</w:t>
            </w:r>
            <w:r w:rsidR="009C7906">
              <w:rPr>
                <w:rFonts w:ascii="Arial" w:hAnsi="Arial" w:cs="Arial"/>
                <w:b/>
                <w:bCs/>
                <w:sz w:val="22"/>
              </w:rPr>
              <w:t>ctores</w:t>
            </w:r>
          </w:p>
        </w:tc>
        <w:tc>
          <w:tcPr>
            <w:tcW w:w="8878" w:type="dxa"/>
            <w:gridSpan w:val="4"/>
            <w:tcMar/>
          </w:tcPr>
          <w:p w:rsidR="00BF3851" w:rsidP="1DEE0F7B" w:rsidRDefault="009C7906" w14:paraId="7F2110C0" w14:textId="7B69B887">
            <w:pPr>
              <w:rPr>
                <w:rFonts w:ascii="Arial" w:hAnsi="Arial" w:cs="Arial"/>
                <w:sz w:val="22"/>
                <w:szCs w:val="22"/>
              </w:rPr>
            </w:pPr>
            <w:r w:rsidRPr="1DEE0F7B" w:rsidR="4EDB11B4">
              <w:rPr>
                <w:rFonts w:ascii="Arial" w:hAnsi="Arial" w:cs="Arial"/>
                <w:sz w:val="22"/>
                <w:szCs w:val="22"/>
              </w:rPr>
              <w:t>Administrador</w:t>
            </w:r>
          </w:p>
        </w:tc>
      </w:tr>
      <w:tr w:rsidR="00BF3851" w:rsidTr="4EEC692F" w14:paraId="44F3BE8A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3762503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Fuentes</w:t>
            </w:r>
          </w:p>
        </w:tc>
        <w:tc>
          <w:tcPr>
            <w:tcW w:w="8878" w:type="dxa"/>
            <w:gridSpan w:val="4"/>
            <w:tcMar/>
          </w:tcPr>
          <w:p w:rsidR="00BF3851" w:rsidRDefault="00BF3851" w14:paraId="7676C1BF" w14:textId="00268C6B">
            <w:pPr/>
            <w:r w:rsidRPr="1DEE0F7B" w:rsidR="376AA41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Documentos requisitos SCAR  </w:t>
            </w:r>
            <w:r w:rsidRPr="1DEE0F7B" w:rsidR="376AA41F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 xml:space="preserve"> </w:t>
            </w:r>
          </w:p>
        </w:tc>
      </w:tr>
      <w:tr w:rsidR="00BF3851" w:rsidTr="4EEC692F" w14:paraId="62C171B6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5E17B3D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Objetivos asociados</w:t>
            </w:r>
          </w:p>
        </w:tc>
        <w:tc>
          <w:tcPr>
            <w:tcW w:w="8878" w:type="dxa"/>
            <w:gridSpan w:val="4"/>
            <w:tcMar/>
          </w:tcPr>
          <w:p w:rsidR="00BF3851" w:rsidP="1DEE0F7B" w:rsidRDefault="00BF3851" w14:paraId="3646EC0D" w14:textId="58DE17F6">
            <w:p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1DEE0F7B" w:rsidR="2A4980A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  <w:t>OBJ_ESP_01 Desarrollar modulo usuarios del sistema SCAR</w:t>
            </w:r>
          </w:p>
          <w:p w:rsidR="00BF3851" w:rsidP="1DEE0F7B" w:rsidRDefault="00BF3851" w14:paraId="4641BB76" w14:textId="3C44C87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3851" w:rsidTr="4EEC692F" w14:paraId="4E4D8EF2" w14:textId="77777777">
        <w:trPr>
          <w:cantSplit/>
        </w:trPr>
        <w:tc>
          <w:tcPr>
            <w:tcW w:w="2220" w:type="dxa"/>
            <w:tcMar/>
          </w:tcPr>
          <w:p w:rsidR="00BF3851" w:rsidRDefault="00BF3851" w14:paraId="323436C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Descripción</w:t>
            </w:r>
          </w:p>
        </w:tc>
        <w:tc>
          <w:tcPr>
            <w:tcW w:w="8878" w:type="dxa"/>
            <w:gridSpan w:val="4"/>
            <w:tcMar/>
          </w:tcPr>
          <w:p w:rsidR="00BF3851" w:rsidP="1DEE0F7B" w:rsidRDefault="00BF3851" w14:paraId="07CFE9EB" w14:textId="7E1482B0">
            <w:pPr>
              <w:rPr>
                <w:rFonts w:ascii="Arial" w:hAnsi="Arial" w:cs="Arial"/>
                <w:sz w:val="22"/>
                <w:szCs w:val="22"/>
              </w:rPr>
            </w:pPr>
            <w:r w:rsidRPr="1DEE0F7B" w:rsidR="07B363EC">
              <w:rPr>
                <w:rFonts w:ascii="Arial" w:hAnsi="Arial" w:cs="Arial"/>
                <w:sz w:val="22"/>
                <w:szCs w:val="22"/>
              </w:rPr>
              <w:t>El sistema debería permitir registrar productos en general al administrador.</w:t>
            </w:r>
          </w:p>
        </w:tc>
      </w:tr>
      <w:tr w:rsidR="00BF3851" w:rsidTr="4EEC692F" w14:paraId="0A59D06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1071CB0F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Precondición</w:t>
            </w:r>
          </w:p>
        </w:tc>
        <w:tc>
          <w:tcPr>
            <w:tcW w:w="8878" w:type="dxa"/>
            <w:gridSpan w:val="4"/>
            <w:tcMar/>
          </w:tcPr>
          <w:p w:rsidR="00BF3851" w:rsidP="1DEE0F7B" w:rsidRDefault="00BF3851" w14:paraId="7887BC90" w14:textId="58354F6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DEE0F7B" w:rsidR="22B5FB31">
              <w:rPr>
                <w:rFonts w:ascii="Arial" w:hAnsi="Arial" w:cs="Arial"/>
                <w:sz w:val="22"/>
                <w:szCs w:val="22"/>
              </w:rPr>
              <w:t xml:space="preserve">El administrador debe ingresar a la base de datos </w:t>
            </w:r>
          </w:p>
        </w:tc>
      </w:tr>
      <w:tr w:rsidR="000F600A" w:rsidTr="4EEC692F" w14:paraId="43478E53" w14:textId="77777777">
        <w:trPr>
          <w:cantSplit/>
        </w:trPr>
        <w:tc>
          <w:tcPr>
            <w:tcW w:w="2220" w:type="dxa"/>
            <w:vMerge w:val="restart"/>
            <w:tcMar/>
          </w:tcPr>
          <w:p w:rsidR="000F600A" w:rsidRDefault="000F600A" w14:paraId="329CF56E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Secuencia</w:t>
            </w:r>
          </w:p>
          <w:p w:rsidR="000F600A" w:rsidRDefault="000F600A" w14:paraId="4A805A0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Normal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390A629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5E74D62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4EEC692F" w14:paraId="29DDECA9" w14:textId="77777777">
        <w:trPr>
          <w:cantSplit/>
        </w:trPr>
        <w:tc>
          <w:tcPr>
            <w:tcW w:w="2220" w:type="dxa"/>
            <w:vMerge/>
            <w:tcMar/>
          </w:tcPr>
          <w:p w:rsidR="000F600A" w:rsidRDefault="000F600A" w14:paraId="2B2BD3E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</w:tcPr>
          <w:p w:rsidR="000F600A" w:rsidRDefault="000F600A" w14:paraId="4B6E19C4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59DF58E8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Pr="000F600A" w:rsidR="000F600A" w:rsidP="000F600A" w:rsidRDefault="000F600A" w14:paraId="68629AE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0F600A"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4EEC692F" w14:paraId="4BB5C8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1CCC737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8036F2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3984" w:type="dxa"/>
            <w:tcMar/>
          </w:tcPr>
          <w:p w:rsidR="000F600A" w:rsidP="1DEE0F7B" w:rsidRDefault="000F600A" w14:paraId="68826DB7" w14:textId="128003D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DEE0F7B" w:rsidR="49762987">
              <w:rPr>
                <w:rFonts w:ascii="Arial" w:hAnsi="Arial" w:cs="Arial"/>
                <w:sz w:val="22"/>
                <w:szCs w:val="22"/>
              </w:rPr>
              <w:t>El usuario ingresa a la base de datos para ingresar un nuevo producto</w:t>
            </w:r>
          </w:p>
        </w:tc>
        <w:tc>
          <w:tcPr>
            <w:tcW w:w="4039" w:type="dxa"/>
            <w:gridSpan w:val="2"/>
            <w:tcMar/>
          </w:tcPr>
          <w:p w:rsidR="000F600A" w:rsidP="1DEE0F7B" w:rsidRDefault="000F600A" w14:paraId="20C54A08" w14:textId="438EC53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DEE0F7B" w:rsidR="49762987">
              <w:rPr>
                <w:rFonts w:ascii="Arial" w:hAnsi="Arial" w:cs="Arial"/>
                <w:sz w:val="22"/>
                <w:szCs w:val="22"/>
              </w:rPr>
              <w:t>El sistema muestra una lista de todos los productos actualmente ingresados al sistema</w:t>
            </w:r>
          </w:p>
        </w:tc>
      </w:tr>
      <w:tr w:rsidR="000F600A" w:rsidTr="4EEC692F" w14:paraId="4B9C86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7EC283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59D08AF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3984" w:type="dxa"/>
            <w:tcMar/>
          </w:tcPr>
          <w:p w:rsidR="000F600A" w:rsidP="1DEE0F7B" w:rsidRDefault="000F600A" w14:paraId="306F3723" w14:textId="1C4F387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DEE0F7B" w:rsidR="0A14C7D7">
              <w:rPr>
                <w:rFonts w:ascii="Arial" w:hAnsi="Arial" w:cs="Arial"/>
                <w:sz w:val="22"/>
                <w:szCs w:val="22"/>
              </w:rPr>
              <w:t xml:space="preserve">El usuario selecciona la </w:t>
            </w:r>
            <w:r w:rsidRPr="1DEE0F7B" w:rsidR="0A14C7D7">
              <w:rPr>
                <w:rFonts w:ascii="Arial" w:hAnsi="Arial" w:cs="Arial"/>
                <w:sz w:val="22"/>
                <w:szCs w:val="22"/>
              </w:rPr>
              <w:t>opción</w:t>
            </w:r>
            <w:r w:rsidRPr="1DEE0F7B" w:rsidR="0A14C7D7">
              <w:rPr>
                <w:rFonts w:ascii="Arial" w:hAnsi="Arial" w:cs="Arial"/>
                <w:sz w:val="22"/>
                <w:szCs w:val="22"/>
              </w:rPr>
              <w:t xml:space="preserve"> para añadir un producto </w:t>
            </w:r>
          </w:p>
        </w:tc>
        <w:tc>
          <w:tcPr>
            <w:tcW w:w="4039" w:type="dxa"/>
            <w:gridSpan w:val="2"/>
            <w:tcMar/>
          </w:tcPr>
          <w:p w:rsidR="000F600A" w:rsidP="1DEE0F7B" w:rsidRDefault="000F600A" w14:paraId="35A30FA9" w14:textId="1DC07BE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4EEC692F" w:rsidR="0A14C7D7">
              <w:rPr>
                <w:rFonts w:ascii="Arial" w:hAnsi="Arial" w:cs="Arial"/>
                <w:sz w:val="22"/>
                <w:szCs w:val="22"/>
              </w:rPr>
              <w:t>El sistema muestra un formulario para ingresar los datos de precio, nombre, cantidad para venta</w:t>
            </w:r>
            <w:r w:rsidRPr="4EEC692F" w:rsidR="663D226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4EEC692F" w:rsidR="1C62A67B">
              <w:rPr>
                <w:rFonts w:ascii="Arial" w:hAnsi="Arial" w:cs="Arial"/>
                <w:sz w:val="22"/>
                <w:szCs w:val="22"/>
              </w:rPr>
              <w:t>e</w:t>
            </w:r>
            <w:r w:rsidRPr="4EEC692F" w:rsidR="663D226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4EEC692F" w:rsidR="663D2265">
              <w:rPr>
                <w:rFonts w:ascii="Arial" w:hAnsi="Arial" w:cs="Arial"/>
                <w:sz w:val="22"/>
                <w:szCs w:val="22"/>
              </w:rPr>
              <w:t>imágenes</w:t>
            </w:r>
            <w:r w:rsidRPr="4EEC692F" w:rsidR="663D2265">
              <w:rPr>
                <w:rFonts w:ascii="Arial" w:hAnsi="Arial" w:cs="Arial"/>
                <w:sz w:val="22"/>
                <w:szCs w:val="22"/>
              </w:rPr>
              <w:t xml:space="preserve"> del producto</w:t>
            </w:r>
          </w:p>
        </w:tc>
      </w:tr>
      <w:tr w:rsidR="000F600A" w:rsidTr="4EEC692F" w14:paraId="39324915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EF33B0D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42D42D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3984" w:type="dxa"/>
            <w:tcMar/>
          </w:tcPr>
          <w:p w:rsidR="000F600A" w:rsidP="1DEE0F7B" w:rsidRDefault="000F600A" w14:paraId="3769A871" w14:textId="2E250F29">
            <w:pPr>
              <w:rPr>
                <w:rFonts w:ascii="Arial" w:hAnsi="Arial" w:cs="Arial"/>
                <w:sz w:val="22"/>
                <w:szCs w:val="22"/>
              </w:rPr>
            </w:pPr>
            <w:r w:rsidRPr="1DEE0F7B" w:rsidR="2270278F">
              <w:rPr>
                <w:rFonts w:ascii="Arial" w:hAnsi="Arial" w:cs="Arial"/>
                <w:sz w:val="22"/>
                <w:szCs w:val="22"/>
              </w:rPr>
              <w:t>El usuario ingresa los datos referidos en el formulario y añade el producto a la base de datos</w:t>
            </w:r>
          </w:p>
        </w:tc>
        <w:tc>
          <w:tcPr>
            <w:tcW w:w="4039" w:type="dxa"/>
            <w:gridSpan w:val="2"/>
            <w:tcMar/>
          </w:tcPr>
          <w:p w:rsidR="000F600A" w:rsidP="1DEE0F7B" w:rsidRDefault="000F600A" w14:paraId="6B6FC054" w14:textId="6263450F">
            <w:pPr>
              <w:rPr>
                <w:rFonts w:ascii="Arial" w:hAnsi="Arial" w:cs="Arial"/>
                <w:sz w:val="22"/>
                <w:szCs w:val="22"/>
              </w:rPr>
            </w:pPr>
            <w:r w:rsidRPr="4EEC692F" w:rsidR="2270278F">
              <w:rPr>
                <w:rFonts w:ascii="Arial" w:hAnsi="Arial" w:cs="Arial"/>
                <w:sz w:val="22"/>
                <w:szCs w:val="22"/>
              </w:rPr>
              <w:t>El sistema agrega el producto a la base de datos</w:t>
            </w:r>
            <w:r w:rsidRPr="4EEC692F" w:rsidR="67E68D0C">
              <w:rPr>
                <w:rFonts w:ascii="Arial" w:hAnsi="Arial" w:cs="Arial"/>
                <w:sz w:val="22"/>
                <w:szCs w:val="22"/>
              </w:rPr>
              <w:t xml:space="preserve"> con un </w:t>
            </w:r>
            <w:r w:rsidRPr="4EEC692F" w:rsidR="67E68D0C">
              <w:rPr>
                <w:rFonts w:ascii="Arial" w:hAnsi="Arial" w:cs="Arial"/>
                <w:sz w:val="22"/>
                <w:szCs w:val="22"/>
              </w:rPr>
              <w:t>código</w:t>
            </w:r>
            <w:r w:rsidRPr="4EEC692F" w:rsidR="67E68D0C">
              <w:rPr>
                <w:rFonts w:ascii="Arial" w:hAnsi="Arial" w:cs="Arial"/>
                <w:sz w:val="22"/>
                <w:szCs w:val="22"/>
              </w:rPr>
              <w:t xml:space="preserve"> propio</w:t>
            </w:r>
            <w:r w:rsidRPr="4EEC692F" w:rsidR="2270278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4EEC692F" w:rsidR="2270278F">
              <w:rPr>
                <w:rFonts w:ascii="Arial" w:hAnsi="Arial" w:cs="Arial"/>
                <w:sz w:val="22"/>
                <w:szCs w:val="22"/>
              </w:rPr>
              <w:t>y guarda los cambios</w:t>
            </w:r>
          </w:p>
        </w:tc>
      </w:tr>
      <w:tr w:rsidR="000F600A" w:rsidTr="4EEC692F" w14:paraId="7FA2A3E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592A7A20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4D9C131D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3984" w:type="dxa"/>
            <w:tcMar/>
          </w:tcPr>
          <w:p w:rsidR="000F600A" w:rsidP="000F600A" w:rsidRDefault="000F600A" w14:paraId="7796122E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534455F6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4EEC692F" w14:paraId="7C992FE1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D7666C1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250B69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3984" w:type="dxa"/>
            <w:tcMar/>
          </w:tcPr>
          <w:p w:rsidR="000F600A" w:rsidP="000F600A" w:rsidRDefault="000F600A" w14:paraId="4D793C02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3EFFF650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4EEC692F" w14:paraId="6696605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BCEBC4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518EAA5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3984" w:type="dxa"/>
            <w:tcMar/>
          </w:tcPr>
          <w:p w:rsidR="000F600A" w:rsidP="000F600A" w:rsidRDefault="000F600A" w14:paraId="07EE9E67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83F7C7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4EEC692F" w14:paraId="44C8BCD7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31FA6FD3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FA0CE69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</w:t>
            </w:r>
          </w:p>
        </w:tc>
        <w:tc>
          <w:tcPr>
            <w:tcW w:w="3984" w:type="dxa"/>
            <w:tcMar/>
          </w:tcPr>
          <w:p w:rsidR="000F600A" w:rsidP="000F600A" w:rsidRDefault="000F600A" w14:paraId="071B8D68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470C7A9D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4EEC692F" w14:paraId="45B65BA6" w14:textId="77777777">
        <w:trPr>
          <w:cantSplit/>
        </w:trPr>
        <w:tc>
          <w:tcPr>
            <w:tcW w:w="2220" w:type="dxa"/>
            <w:vMerge w:val="restart"/>
            <w:tcMar/>
            <w:vAlign w:val="center"/>
          </w:tcPr>
          <w:p w:rsidR="000F600A" w:rsidP="000F600A" w:rsidRDefault="000F600A" w14:paraId="64015BD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 w:rsidRPr="004E4883">
              <w:rPr>
                <w:rFonts w:ascii="Arial" w:hAnsi="Arial" w:cs="Arial"/>
                <w:b/>
                <w:bCs/>
                <w:sz w:val="22"/>
              </w:rPr>
              <w:t>Escenario Alternativo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232D623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1F1D64F2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4EEC692F" w14:paraId="23B0BB10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7FE6D0EF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  <w:vAlign w:val="center"/>
          </w:tcPr>
          <w:p w:rsidR="000F600A" w:rsidP="000F600A" w:rsidRDefault="000F600A" w14:paraId="54EA54A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3CBED0B4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="000F600A" w:rsidP="000F600A" w:rsidRDefault="000F600A" w14:paraId="7F59662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4EEC692F" w14:paraId="149EC667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4E05270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201C2F" w14:paraId="36B65B88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1.1</w:t>
            </w:r>
          </w:p>
        </w:tc>
        <w:tc>
          <w:tcPr>
            <w:tcW w:w="3984" w:type="dxa"/>
            <w:tcMar/>
          </w:tcPr>
          <w:p w:rsidRPr="004E4883" w:rsidR="000F600A" w:rsidP="000F600A" w:rsidRDefault="000F600A" w14:paraId="0CE24827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alternativo vuelve en algún momento al escenario principal y de esta forma el actor o los actores logran el objetivo. Pueden existir varios escenarios alternativos y cada uno de ellos debe ocupar una nueva fila para evitar confusiones.</w:t>
            </w:r>
          </w:p>
        </w:tc>
        <w:tc>
          <w:tcPr>
            <w:tcW w:w="4039" w:type="dxa"/>
            <w:gridSpan w:val="2"/>
            <w:tcMar/>
          </w:tcPr>
          <w:p w:rsidRPr="004E4883" w:rsidR="000F600A" w:rsidP="000F600A" w:rsidRDefault="000F600A" w14:paraId="5FF6A82E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4EEC692F" w14:paraId="0403A3F4" w14:textId="77777777">
        <w:trPr>
          <w:cantSplit/>
        </w:trPr>
        <w:tc>
          <w:tcPr>
            <w:tcW w:w="2220" w:type="dxa"/>
            <w:tcMar/>
          </w:tcPr>
          <w:p w:rsidR="000F600A" w:rsidP="000F600A" w:rsidRDefault="000F600A" w14:paraId="2A2E212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Postcondición</w:t>
            </w:r>
          </w:p>
        </w:tc>
        <w:tc>
          <w:tcPr>
            <w:tcW w:w="8878" w:type="dxa"/>
            <w:gridSpan w:val="4"/>
            <w:tcMar/>
          </w:tcPr>
          <w:p w:rsidR="000F600A" w:rsidP="000F600A" w:rsidRDefault="000F600A" w14:paraId="46BAB6CD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&lt;postcondición del caso de uso&gt;</w:t>
            </w:r>
          </w:p>
        </w:tc>
      </w:tr>
      <w:tr w:rsidR="00201C2F" w:rsidTr="4EEC692F" w14:paraId="4F9CA020" w14:textId="77777777">
        <w:trPr>
          <w:cantSplit/>
          <w:trHeight w:val="274"/>
        </w:trPr>
        <w:tc>
          <w:tcPr>
            <w:tcW w:w="2220" w:type="dxa"/>
            <w:vMerge w:val="restart"/>
            <w:tcMar/>
            <w:vAlign w:val="center"/>
          </w:tcPr>
          <w:p w:rsidR="00201C2F" w:rsidP="00201C2F" w:rsidRDefault="00201C2F" w14:paraId="1AB57413" w14:textId="77777777">
            <w:pPr>
              <w:pStyle w:val="Ttulo1"/>
            </w:pPr>
            <w:r>
              <w:lastRenderedPageBreak/>
              <w:t>Excepciones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201C2F" w:rsidP="00201C2F" w:rsidRDefault="00201C2F" w14:paraId="3E32CBB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201C2F" w:rsidP="00201C2F" w:rsidRDefault="00201C2F" w14:paraId="3DBE7BB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201C2F" w:rsidTr="4EEC692F" w14:paraId="5760214B" w14:textId="77777777">
        <w:trPr>
          <w:cantSplit/>
          <w:trHeight w:val="271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46B7CF81" w14:textId="77777777">
            <w:pPr>
              <w:pStyle w:val="Ttulo1"/>
            </w:pPr>
          </w:p>
        </w:tc>
        <w:tc>
          <w:tcPr>
            <w:tcW w:w="855" w:type="dxa"/>
            <w:vMerge/>
            <w:tcMar/>
            <w:vAlign w:val="center"/>
          </w:tcPr>
          <w:p w:rsidR="00201C2F" w:rsidP="00201C2F" w:rsidRDefault="00201C2F" w14:paraId="14A06693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4112" w:type="dxa"/>
            <w:gridSpan w:val="2"/>
            <w:tcMar/>
            <w:vAlign w:val="center"/>
          </w:tcPr>
          <w:p w:rsidRPr="000F600A" w:rsidR="00201C2F" w:rsidP="00201C2F" w:rsidRDefault="00201C2F" w14:paraId="688BDFA7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3911" w:type="dxa"/>
            <w:tcMar/>
            <w:vAlign w:val="center"/>
          </w:tcPr>
          <w:p w:rsidR="00201C2F" w:rsidP="00201C2F" w:rsidRDefault="00201C2F" w14:paraId="59100A18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201C2F" w:rsidTr="4EEC692F" w14:paraId="2C826F90" w14:textId="77777777">
        <w:trPr>
          <w:cantSplit/>
          <w:trHeight w:val="2670"/>
        </w:trPr>
        <w:tc>
          <w:tcPr>
            <w:tcW w:w="2220" w:type="dxa"/>
            <w:vMerge/>
            <w:tcMar/>
            <w:vAlign w:val="center"/>
          </w:tcPr>
          <w:p w:rsidR="00201C2F" w:rsidP="000F600A" w:rsidRDefault="00201C2F" w14:paraId="1DEA2DA3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0F600A" w:rsidRDefault="00201C2F" w14:paraId="3BE5959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1.1</w:t>
            </w:r>
          </w:p>
        </w:tc>
        <w:tc>
          <w:tcPr>
            <w:tcW w:w="4112" w:type="dxa"/>
            <w:gridSpan w:val="2"/>
            <w:tcMar/>
          </w:tcPr>
          <w:p w:rsidRPr="00201C2F" w:rsidR="00201C2F" w:rsidP="00201C2F" w:rsidRDefault="00201C2F" w14:paraId="71A79CDC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de excepción nunca retorna al escenario principal y de esta forma el actor o los actores no logran el objetivo. Pueden existir varios escenarios de excepción y cada uno de ellos debe ocupar una nueva fila para evitar confusiones.</w:t>
            </w:r>
          </w:p>
        </w:tc>
        <w:tc>
          <w:tcPr>
            <w:tcW w:w="3911" w:type="dxa"/>
            <w:tcMar/>
          </w:tcPr>
          <w:p w:rsidR="00201C2F" w:rsidP="000F600A" w:rsidRDefault="00201C2F" w14:paraId="4639A52C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4EEC692F" w14:paraId="2C40B91C" w14:textId="77777777">
        <w:trPr>
          <w:cantSplit/>
          <w:trHeight w:val="1012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22FEB457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201C2F" w:rsidRDefault="00201C2F" w14:paraId="20593CF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1.2</w:t>
            </w:r>
          </w:p>
        </w:tc>
        <w:tc>
          <w:tcPr>
            <w:tcW w:w="4112" w:type="dxa"/>
            <w:gridSpan w:val="2"/>
            <w:tcMar/>
          </w:tcPr>
          <w:p w:rsidR="00201C2F" w:rsidP="00201C2F" w:rsidRDefault="00201C2F" w14:paraId="1A844432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Si &lt;condición de excepción&gt;,{el &lt;actor&gt; , el sistema} }&lt;acción realizada por el actor o sistema&gt;&gt;, se realiza el caso de uso </w:t>
            </w:r>
          </w:p>
          <w:p w:rsidRPr="00201C2F" w:rsidR="00201C2F" w:rsidP="00201C2F" w:rsidRDefault="00201C2F" w14:paraId="5F38E6B0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 caso de uso RF-x&gt;, a continuación este caso de uso {continua, aborta}</w:t>
            </w:r>
          </w:p>
        </w:tc>
        <w:tc>
          <w:tcPr>
            <w:tcW w:w="3911" w:type="dxa"/>
            <w:tcMar/>
          </w:tcPr>
          <w:p w:rsidR="00201C2F" w:rsidP="00201C2F" w:rsidRDefault="00201C2F" w14:paraId="24F6D47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4EEC692F" w14:paraId="6C4D376C" w14:textId="77777777">
        <w:tc>
          <w:tcPr>
            <w:tcW w:w="2220" w:type="dxa"/>
            <w:tcMar/>
          </w:tcPr>
          <w:p w:rsidR="00201C2F" w:rsidP="00201C2F" w:rsidRDefault="00201C2F" w14:paraId="4A0A3AA4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Rendimiento</w:t>
            </w:r>
          </w:p>
        </w:tc>
        <w:tc>
          <w:tcPr>
            <w:tcW w:w="855" w:type="dxa"/>
            <w:tcMar/>
          </w:tcPr>
          <w:p w:rsidR="00201C2F" w:rsidP="00201C2F" w:rsidRDefault="00201C2F" w14:paraId="05788CC2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CBCA685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Cota de tiempo</w:t>
            </w:r>
          </w:p>
        </w:tc>
      </w:tr>
      <w:tr w:rsidR="00201C2F" w:rsidTr="4EEC692F" w14:paraId="18B5BF49" w14:textId="77777777">
        <w:tc>
          <w:tcPr>
            <w:tcW w:w="2220" w:type="dxa"/>
            <w:tcMar/>
          </w:tcPr>
          <w:p w:rsidR="00201C2F" w:rsidP="00201C2F" w:rsidRDefault="00201C2F" w14:paraId="695414DB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59B101A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69A4E2B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4EEC692F" w14:paraId="2BAEBF19" w14:textId="77777777">
        <w:tc>
          <w:tcPr>
            <w:tcW w:w="2220" w:type="dxa"/>
            <w:tcMar/>
          </w:tcPr>
          <w:p w:rsidR="00201C2F" w:rsidP="00201C2F" w:rsidRDefault="00201C2F" w14:paraId="0F780A25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0B29F0E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630AAD7F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4EEC692F" w14:paraId="3C1D6DA3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69E5F36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Frecuencia esperada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5B6AD26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&lt;nº de veces&gt; veces / &lt;unidad de tiempo&gt;</w:t>
            </w:r>
          </w:p>
        </w:tc>
      </w:tr>
      <w:tr w:rsidR="00201C2F" w:rsidTr="4EEC692F" w14:paraId="3525B328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5003D01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Importancia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D53064E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{sin importancia, importante, vital}</w:t>
            </w:r>
          </w:p>
        </w:tc>
      </w:tr>
      <w:tr w:rsidR="00201C2F" w:rsidTr="4EEC692F" w14:paraId="63EAFEE5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0256D0B0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Urgencia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5790AA88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{puede esperar, hay presión, inmediatamente}</w:t>
            </w:r>
          </w:p>
        </w:tc>
      </w:tr>
      <w:tr w:rsidR="00201C2F" w:rsidTr="4EEC692F" w14:paraId="158A46BA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49417FB7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Comentarios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70CD783A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&lt;comentarios adicionales&gt;</w:t>
            </w:r>
          </w:p>
        </w:tc>
      </w:tr>
    </w:tbl>
    <w:p w:rsidR="00182031" w:rsidP="00F419D0" w:rsidRDefault="00182031" w14:paraId="58D12782" w14:textId="77777777">
      <w:pPr>
        <w:rPr>
          <w:sz w:val="22"/>
        </w:rPr>
      </w:pPr>
    </w:p>
    <w:p w:rsidR="00F419D0" w:rsidP="00F419D0" w:rsidRDefault="00F419D0" w14:paraId="1929417B" w14:textId="77777777">
      <w:pPr>
        <w:rPr>
          <w:sz w:val="22"/>
        </w:rPr>
      </w:pPr>
      <w:bookmarkStart w:name="_GoBack" w:id="0"/>
      <w:bookmarkEnd w:id="0"/>
    </w:p>
    <w:sectPr w:rsidR="00F419D0" w:rsidSect="00F419D0">
      <w:pgSz w:w="12242" w:h="15842" w:orient="portrait" w:code="172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activeWritingStyle w:lang="es-ES_tradnl" w:vendorID="9" w:dllVersion="512" w:checkStyle="1" w:appName="MSWord"/>
  <w:trackRevisions w:val="false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883"/>
    <w:rsid w:val="000C0F5F"/>
    <w:rsid w:val="000F600A"/>
    <w:rsid w:val="00182031"/>
    <w:rsid w:val="00201C2F"/>
    <w:rsid w:val="002D6F6B"/>
    <w:rsid w:val="002E2AEE"/>
    <w:rsid w:val="004E4883"/>
    <w:rsid w:val="00644236"/>
    <w:rsid w:val="006D6277"/>
    <w:rsid w:val="007D2D26"/>
    <w:rsid w:val="007E7F90"/>
    <w:rsid w:val="00994A12"/>
    <w:rsid w:val="009A487E"/>
    <w:rsid w:val="009C7906"/>
    <w:rsid w:val="00AA6352"/>
    <w:rsid w:val="00AC75BB"/>
    <w:rsid w:val="00BF3851"/>
    <w:rsid w:val="00D43E46"/>
    <w:rsid w:val="00D506D7"/>
    <w:rsid w:val="00F419D0"/>
    <w:rsid w:val="067EB293"/>
    <w:rsid w:val="07B363EC"/>
    <w:rsid w:val="0A14C7D7"/>
    <w:rsid w:val="1C62A67B"/>
    <w:rsid w:val="1DEE0F7B"/>
    <w:rsid w:val="2270278F"/>
    <w:rsid w:val="22B5FB31"/>
    <w:rsid w:val="253AA8E6"/>
    <w:rsid w:val="2A4980A8"/>
    <w:rsid w:val="34E5776B"/>
    <w:rsid w:val="376AA41F"/>
    <w:rsid w:val="3E84E666"/>
    <w:rsid w:val="41D81578"/>
    <w:rsid w:val="445D9EEF"/>
    <w:rsid w:val="4551DE04"/>
    <w:rsid w:val="49762987"/>
    <w:rsid w:val="4EDB11B4"/>
    <w:rsid w:val="4EEC692F"/>
    <w:rsid w:val="663D2265"/>
    <w:rsid w:val="67E68D0C"/>
    <w:rsid w:val="70049127"/>
    <w:rsid w:val="77A8075A"/>
    <w:rsid w:val="7A7E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5A2591"/>
  <w15:chartTrackingRefBased/>
  <w15:docId w15:val="{0BD499D3-C51F-4AA3-A49E-B509138F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Refdecomentario">
    <w:name w:val="annotation reference"/>
    <w:uiPriority w:val="99"/>
    <w:semiHidden/>
    <w:unhideWhenUsed/>
    <w:rsid w:val="00994A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94A12"/>
    <w:rPr>
      <w:sz w:val="20"/>
      <w:szCs w:val="20"/>
    </w:rPr>
  </w:style>
  <w:style w:type="character" w:styleId="TextocomentarioCar" w:customStyle="1">
    <w:name w:val="Texto comentario Car"/>
    <w:link w:val="Textocomentario"/>
    <w:uiPriority w:val="99"/>
    <w:semiHidden/>
    <w:rsid w:val="00994A1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94A12"/>
    <w:rPr>
      <w:b/>
      <w:bCs/>
    </w:rPr>
  </w:style>
  <w:style w:type="character" w:styleId="AsuntodelcomentarioCar" w:customStyle="1">
    <w:name w:val="Asunto del comentario Car"/>
    <w:link w:val="Asuntodelcomentario"/>
    <w:uiPriority w:val="99"/>
    <w:semiHidden/>
    <w:rsid w:val="00994A12"/>
    <w:rPr>
      <w:b/>
      <w:bCs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4A12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link w:val="Textodeglobo"/>
    <w:uiPriority w:val="99"/>
    <w:semiHidden/>
    <w:rsid w:val="00994A12"/>
    <w:rPr>
      <w:rFonts w:ascii="Segoe UI" w:hAnsi="Segoe UI" w:cs="Segoe UI"/>
      <w:sz w:val="18"/>
      <w:szCs w:val="18"/>
      <w:lang w:val="es-ES" w:eastAsia="es-ES"/>
    </w:rPr>
  </w:style>
  <w:style w:type="paragraph" w:styleId="Default" w:customStyle="1">
    <w:name w:val="Default"/>
    <w:rsid w:val="00994A12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994A1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4009E-5E5C-405E-A177-860AB5DE84B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Capsula Corp.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RF- &lt;id&gt;</dc:title>
  <dc:subject/>
  <dc:creator>Raul Garcia Valenzuela</dc:creator>
  <keywords/>
  <dc:description/>
  <lastModifiedBy>jaiver leiva tapiero</lastModifiedBy>
  <revision>8</revision>
  <lastPrinted>2021-03-22T12:09:00.0000000Z</lastPrinted>
  <dcterms:created xsi:type="dcterms:W3CDTF">2017-06-14T21:00:00.0000000Z</dcterms:created>
  <dcterms:modified xsi:type="dcterms:W3CDTF">2026-06-16T21:46:06.9011364Z</dcterms:modified>
</coreProperties>
</file>