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109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70"/>
        <w:gridCol w:w="855"/>
        <w:gridCol w:w="3984"/>
        <w:gridCol w:w="78"/>
        <w:gridCol w:w="3911"/>
      </w:tblGrid>
      <w:tr w:rsidR="00B166F1" w14:paraId="46A00D41" w14:textId="77777777">
        <w:trPr>
          <w:cantSplit/>
        </w:trPr>
        <w:tc>
          <w:tcPr>
            <w:tcW w:w="2270" w:type="dxa"/>
            <w:vAlign w:val="center"/>
          </w:tcPr>
          <w:p w14:paraId="45A93792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Caso de uso</w:t>
            </w:r>
          </w:p>
        </w:tc>
        <w:tc>
          <w:tcPr>
            <w:tcW w:w="8828" w:type="dxa"/>
            <w:gridSpan w:val="4"/>
            <w:vAlign w:val="center"/>
          </w:tcPr>
          <w:p w14:paraId="07C5B43C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CU17 – Registrar Venta</w:t>
            </w:r>
          </w:p>
        </w:tc>
      </w:tr>
      <w:tr w:rsidR="00B166F1" w14:paraId="37B8D046" w14:textId="77777777">
        <w:trPr>
          <w:cantSplit/>
        </w:trPr>
        <w:tc>
          <w:tcPr>
            <w:tcW w:w="2270" w:type="dxa"/>
            <w:vAlign w:val="center"/>
          </w:tcPr>
          <w:p w14:paraId="05295DF1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8828" w:type="dxa"/>
            <w:gridSpan w:val="4"/>
            <w:vAlign w:val="center"/>
          </w:tcPr>
          <w:p w14:paraId="1F05AC89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V1. 2026-06-06</w:t>
            </w:r>
          </w:p>
        </w:tc>
      </w:tr>
      <w:tr w:rsidR="00B166F1" w14:paraId="066FAB8F" w14:textId="77777777">
        <w:trPr>
          <w:cantSplit/>
        </w:trPr>
        <w:tc>
          <w:tcPr>
            <w:tcW w:w="2270" w:type="dxa"/>
            <w:vAlign w:val="center"/>
          </w:tcPr>
          <w:p w14:paraId="481AD25D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8828" w:type="dxa"/>
            <w:gridSpan w:val="4"/>
            <w:vAlign w:val="center"/>
          </w:tcPr>
          <w:p w14:paraId="480517D2" w14:textId="15F5F4E8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Administrador,</w:t>
            </w:r>
            <w:r w:rsidR="00CC79DC">
              <w:rPr>
                <w:rFonts w:ascii="Arial" w:eastAsia="Arial" w:hAnsi="Arial" w:cs="Arial"/>
                <w:sz w:val="22"/>
                <w:szCs w:val="22"/>
              </w:rPr>
              <w:t xml:space="preserve"> Vendedor</w:t>
            </w:r>
          </w:p>
        </w:tc>
      </w:tr>
      <w:tr w:rsidR="00B166F1" w14:paraId="2E8DD0FD" w14:textId="77777777">
        <w:trPr>
          <w:cantSplit/>
        </w:trPr>
        <w:tc>
          <w:tcPr>
            <w:tcW w:w="2270" w:type="dxa"/>
            <w:vAlign w:val="center"/>
          </w:tcPr>
          <w:p w14:paraId="05153F61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Fuentes</w:t>
            </w:r>
          </w:p>
        </w:tc>
        <w:tc>
          <w:tcPr>
            <w:tcW w:w="8828" w:type="dxa"/>
            <w:gridSpan w:val="4"/>
            <w:vAlign w:val="center"/>
          </w:tcPr>
          <w:p w14:paraId="1B2D2915" w14:textId="55274EB0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Documento</w:t>
            </w:r>
            <w:r w:rsidR="00CC79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CC79DC" w:rsidRPr="00CC79DC">
              <w:rPr>
                <w:rFonts w:ascii="Arial" w:eastAsia="Arial" w:hAnsi="Arial" w:cs="Arial"/>
                <w:sz w:val="22"/>
                <w:szCs w:val="22"/>
              </w:rPr>
              <w:t>Especificación Requisitos - IEEE830</w:t>
            </w:r>
          </w:p>
        </w:tc>
      </w:tr>
      <w:tr w:rsidR="00B166F1" w14:paraId="2ED6FD3A" w14:textId="77777777">
        <w:trPr>
          <w:cantSplit/>
        </w:trPr>
        <w:tc>
          <w:tcPr>
            <w:tcW w:w="2270" w:type="dxa"/>
            <w:vAlign w:val="center"/>
          </w:tcPr>
          <w:p w14:paraId="119742E5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Objetivos asociados</w:t>
            </w:r>
          </w:p>
        </w:tc>
        <w:tc>
          <w:tcPr>
            <w:tcW w:w="8828" w:type="dxa"/>
            <w:gridSpan w:val="4"/>
            <w:vAlign w:val="center"/>
          </w:tcPr>
          <w:p w14:paraId="72EDFB84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OBJ_ESP_03 - Desarrollar el Módulo Ventas del Sistema SCAR</w:t>
            </w:r>
          </w:p>
        </w:tc>
      </w:tr>
      <w:tr w:rsidR="00B166F1" w14:paraId="5294AFCE" w14:textId="77777777">
        <w:trPr>
          <w:cantSplit/>
        </w:trPr>
        <w:tc>
          <w:tcPr>
            <w:tcW w:w="2270" w:type="dxa"/>
            <w:vAlign w:val="center"/>
          </w:tcPr>
          <w:p w14:paraId="08BD60BB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8828" w:type="dxa"/>
            <w:gridSpan w:val="4"/>
            <w:vAlign w:val="center"/>
          </w:tcPr>
          <w:p w14:paraId="6434A46C" w14:textId="096919CD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RF17 - El sistema deberá permitir registrar venta en perfil de ventas y administrador</w:t>
            </w:r>
            <w:r w:rsidR="00CC79DC">
              <w:rPr>
                <w:rFonts w:ascii="Arial" w:eastAsia="Arial" w:hAnsi="Arial" w:cs="Arial"/>
                <w:sz w:val="22"/>
                <w:szCs w:val="22"/>
              </w:rPr>
              <w:t>. El usuario ingresa la información necesaria y el sistema guarda los datos para que la venta quede registrada.</w:t>
            </w:r>
          </w:p>
        </w:tc>
      </w:tr>
      <w:tr w:rsidR="00B166F1" w14:paraId="20FA77AA" w14:textId="77777777">
        <w:trPr>
          <w:cantSplit/>
        </w:trPr>
        <w:tc>
          <w:tcPr>
            <w:tcW w:w="2270" w:type="dxa"/>
            <w:vAlign w:val="center"/>
          </w:tcPr>
          <w:p w14:paraId="2D29533F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8828" w:type="dxa"/>
            <w:gridSpan w:val="4"/>
            <w:vAlign w:val="center"/>
          </w:tcPr>
          <w:p w14:paraId="256B5076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El actor ha iniciado sesión y se encuentra en el módulo de ventas.</w:t>
            </w:r>
          </w:p>
        </w:tc>
      </w:tr>
      <w:tr w:rsidR="00B166F1" w14:paraId="755CFEFA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43CD8275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Secuencia</w:t>
            </w:r>
          </w:p>
          <w:p w14:paraId="3E12AA35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Normal</w:t>
            </w:r>
          </w:p>
        </w:tc>
        <w:tc>
          <w:tcPr>
            <w:tcW w:w="855" w:type="dxa"/>
            <w:vMerge w:val="restart"/>
            <w:vAlign w:val="center"/>
          </w:tcPr>
          <w:p w14:paraId="6D1875B6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5E68CBBD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B166F1" w14:paraId="60C88E95" w14:textId="77777777">
        <w:trPr>
          <w:cantSplit/>
        </w:trPr>
        <w:tc>
          <w:tcPr>
            <w:tcW w:w="2270" w:type="dxa"/>
            <w:vMerge/>
            <w:vAlign w:val="center"/>
          </w:tcPr>
          <w:p w14:paraId="0BAEBD8D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49AA8019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2D010990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1BD8A1EC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B166F1" w14:paraId="082A9388" w14:textId="77777777">
        <w:trPr>
          <w:cantSplit/>
        </w:trPr>
        <w:tc>
          <w:tcPr>
            <w:tcW w:w="2270" w:type="dxa"/>
            <w:vMerge/>
            <w:vAlign w:val="center"/>
          </w:tcPr>
          <w:p w14:paraId="0912DEA5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33F424BA" w14:textId="77777777" w:rsidR="00B166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3984" w:type="dxa"/>
            <w:vAlign w:val="center"/>
          </w:tcPr>
          <w:p w14:paraId="3831C3AB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Ingresar al módulo de ventas</w:t>
            </w:r>
          </w:p>
        </w:tc>
        <w:tc>
          <w:tcPr>
            <w:tcW w:w="3989" w:type="dxa"/>
            <w:gridSpan w:val="2"/>
            <w:vAlign w:val="center"/>
          </w:tcPr>
          <w:p w14:paraId="682C57A0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las opciones disponibles</w:t>
            </w:r>
          </w:p>
        </w:tc>
      </w:tr>
      <w:tr w:rsidR="00B166F1" w14:paraId="3BF39E17" w14:textId="77777777">
        <w:trPr>
          <w:cantSplit/>
        </w:trPr>
        <w:tc>
          <w:tcPr>
            <w:tcW w:w="2270" w:type="dxa"/>
            <w:vMerge/>
            <w:vAlign w:val="center"/>
          </w:tcPr>
          <w:p w14:paraId="646A8C4A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694E273" w14:textId="77777777" w:rsidR="00B166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3984" w:type="dxa"/>
            <w:vAlign w:val="center"/>
          </w:tcPr>
          <w:p w14:paraId="78C0415F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Selecciona la opción “registrar venta”</w:t>
            </w:r>
          </w:p>
        </w:tc>
        <w:tc>
          <w:tcPr>
            <w:tcW w:w="3989" w:type="dxa"/>
            <w:gridSpan w:val="2"/>
            <w:vAlign w:val="center"/>
          </w:tcPr>
          <w:p w14:paraId="0298D36D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el formulario para ingresar la información</w:t>
            </w:r>
          </w:p>
        </w:tc>
      </w:tr>
      <w:tr w:rsidR="00B166F1" w14:paraId="67D35F4C" w14:textId="77777777">
        <w:trPr>
          <w:cantSplit/>
        </w:trPr>
        <w:tc>
          <w:tcPr>
            <w:tcW w:w="2270" w:type="dxa"/>
            <w:vMerge/>
            <w:vAlign w:val="center"/>
          </w:tcPr>
          <w:p w14:paraId="0C04B99E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2C51A40A" w14:textId="77777777" w:rsidR="00B166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3984" w:type="dxa"/>
            <w:vAlign w:val="center"/>
          </w:tcPr>
          <w:p w14:paraId="530ECB9A" w14:textId="5055C0B6" w:rsidR="00B166F1" w:rsidRDefault="00344CA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Ingresa los datos de la venta</w:t>
            </w:r>
          </w:p>
        </w:tc>
        <w:tc>
          <w:tcPr>
            <w:tcW w:w="3989" w:type="dxa"/>
            <w:gridSpan w:val="2"/>
            <w:vAlign w:val="center"/>
          </w:tcPr>
          <w:p w14:paraId="79A5C715" w14:textId="02275788" w:rsidR="00B166F1" w:rsidRDefault="00344CA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Verifica que la información esté completa</w:t>
            </w:r>
          </w:p>
        </w:tc>
      </w:tr>
      <w:tr w:rsidR="00344CAC" w14:paraId="61E590FF" w14:textId="77777777">
        <w:trPr>
          <w:cantSplit/>
        </w:trPr>
        <w:tc>
          <w:tcPr>
            <w:tcW w:w="2270" w:type="dxa"/>
            <w:vMerge/>
            <w:vAlign w:val="center"/>
          </w:tcPr>
          <w:p w14:paraId="32FBCB64" w14:textId="77777777" w:rsidR="00344CAC" w:rsidRDefault="00344CA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00B67A92" w14:textId="77777777" w:rsidR="00344CAC" w:rsidRDefault="00344CA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3984" w:type="dxa"/>
            <w:vMerge w:val="restart"/>
            <w:vAlign w:val="center"/>
          </w:tcPr>
          <w:p w14:paraId="7388F233" w14:textId="77777777" w:rsidR="00344CAC" w:rsidRDefault="00344CA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Presionar el botón guardar</w:t>
            </w:r>
          </w:p>
        </w:tc>
        <w:tc>
          <w:tcPr>
            <w:tcW w:w="3989" w:type="dxa"/>
            <w:gridSpan w:val="2"/>
            <w:vAlign w:val="center"/>
          </w:tcPr>
          <w:p w14:paraId="67C09373" w14:textId="24B0A612" w:rsidR="00344CAC" w:rsidRDefault="00344CA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Guardar la información de la venta en la base de datos</w:t>
            </w:r>
          </w:p>
        </w:tc>
      </w:tr>
      <w:tr w:rsidR="00344CAC" w14:paraId="445F71D4" w14:textId="77777777">
        <w:trPr>
          <w:cantSplit/>
        </w:trPr>
        <w:tc>
          <w:tcPr>
            <w:tcW w:w="2270" w:type="dxa"/>
            <w:vMerge/>
            <w:vAlign w:val="center"/>
          </w:tcPr>
          <w:p w14:paraId="3EF867E5" w14:textId="77777777" w:rsidR="00344CAC" w:rsidRDefault="00344CA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5AB68D30" w14:textId="77777777" w:rsidR="00344CAC" w:rsidRDefault="00344CA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3984" w:type="dxa"/>
            <w:vMerge/>
            <w:vAlign w:val="center"/>
          </w:tcPr>
          <w:p w14:paraId="285351D7" w14:textId="27DFD356" w:rsidR="00344CAC" w:rsidRDefault="00344CA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1F77720F" w14:textId="77777777" w:rsidR="00344CAC" w:rsidRDefault="00344CA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un mensaje indicando que la venta fue registrada correctamente</w:t>
            </w:r>
          </w:p>
        </w:tc>
      </w:tr>
      <w:tr w:rsidR="00C52C22" w14:paraId="55FD3F23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1C9EBDB1" w14:textId="77777777" w:rsidR="00C52C22" w:rsidRDefault="00C52C22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Escenario Alternativo</w:t>
            </w:r>
          </w:p>
        </w:tc>
        <w:tc>
          <w:tcPr>
            <w:tcW w:w="855" w:type="dxa"/>
            <w:vMerge w:val="restart"/>
            <w:vAlign w:val="center"/>
          </w:tcPr>
          <w:p w14:paraId="10DFE374" w14:textId="77777777" w:rsidR="00C52C22" w:rsidRDefault="00C52C22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78259CCC" w14:textId="77777777" w:rsidR="00C52C22" w:rsidRDefault="00C52C22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C52C22" w14:paraId="2324C7B6" w14:textId="77777777">
        <w:trPr>
          <w:cantSplit/>
        </w:trPr>
        <w:tc>
          <w:tcPr>
            <w:tcW w:w="2270" w:type="dxa"/>
            <w:vMerge/>
            <w:vAlign w:val="center"/>
          </w:tcPr>
          <w:p w14:paraId="6F6BF376" w14:textId="77777777" w:rsidR="00C52C22" w:rsidRDefault="00C52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1B67D63A" w14:textId="77777777" w:rsidR="00C52C22" w:rsidRDefault="00C52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79923952" w14:textId="77777777" w:rsidR="00C52C22" w:rsidRDefault="00C52C22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79ADFF37" w14:textId="77777777" w:rsidR="00C52C22" w:rsidRDefault="00C52C22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C52C22" w14:paraId="57A0ECB2" w14:textId="77777777">
        <w:trPr>
          <w:cantSplit/>
        </w:trPr>
        <w:tc>
          <w:tcPr>
            <w:tcW w:w="2270" w:type="dxa"/>
            <w:vMerge/>
            <w:vAlign w:val="center"/>
          </w:tcPr>
          <w:p w14:paraId="550E45CA" w14:textId="77777777" w:rsidR="00C52C22" w:rsidRDefault="00C52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1F984AD3" w14:textId="77777777" w:rsidR="00C52C22" w:rsidRDefault="00C52C22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1.1</w:t>
            </w:r>
          </w:p>
        </w:tc>
        <w:tc>
          <w:tcPr>
            <w:tcW w:w="3984" w:type="dxa"/>
            <w:vAlign w:val="center"/>
          </w:tcPr>
          <w:p w14:paraId="307B3E78" w14:textId="77777777" w:rsidR="00C52C22" w:rsidRDefault="00C52C22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Olvidar diligenciar/escribir algún espacio/dato, quedando ese espacio vacío</w:t>
            </w:r>
          </w:p>
        </w:tc>
        <w:tc>
          <w:tcPr>
            <w:tcW w:w="3989" w:type="dxa"/>
            <w:gridSpan w:val="2"/>
            <w:vAlign w:val="center"/>
          </w:tcPr>
          <w:p w14:paraId="031855D1" w14:textId="77777777" w:rsidR="00C52C22" w:rsidRDefault="00C52C22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Solicitar llenar ese espacio/dato para completar la información antes de continuar</w:t>
            </w:r>
          </w:p>
        </w:tc>
      </w:tr>
      <w:tr w:rsidR="00C52C22" w14:paraId="7A7C61F6" w14:textId="77777777">
        <w:trPr>
          <w:cantSplit/>
        </w:trPr>
        <w:tc>
          <w:tcPr>
            <w:tcW w:w="2270" w:type="dxa"/>
            <w:vMerge/>
            <w:vAlign w:val="center"/>
          </w:tcPr>
          <w:p w14:paraId="083C67EF" w14:textId="77777777" w:rsidR="00C52C22" w:rsidRDefault="00C52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106BFBD1" w14:textId="75D26E15" w:rsidR="00C52C22" w:rsidRDefault="00C52C22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1.2</w:t>
            </w:r>
          </w:p>
        </w:tc>
        <w:tc>
          <w:tcPr>
            <w:tcW w:w="3984" w:type="dxa"/>
            <w:vAlign w:val="center"/>
          </w:tcPr>
          <w:p w14:paraId="19A8390D" w14:textId="304ED473" w:rsidR="00C52C22" w:rsidRDefault="00C52C22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Decide cancelar el proceso</w:t>
            </w:r>
          </w:p>
        </w:tc>
        <w:tc>
          <w:tcPr>
            <w:tcW w:w="3989" w:type="dxa"/>
            <w:gridSpan w:val="2"/>
            <w:vAlign w:val="center"/>
          </w:tcPr>
          <w:p w14:paraId="65A15D12" w14:textId="298A494D" w:rsidR="00C52C22" w:rsidRDefault="00C52C22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Cierra el formulario y regresa al módulo ventas</w:t>
            </w:r>
          </w:p>
        </w:tc>
      </w:tr>
      <w:tr w:rsidR="00B166F1" w14:paraId="13B3FCF2" w14:textId="77777777">
        <w:trPr>
          <w:cantSplit/>
        </w:trPr>
        <w:tc>
          <w:tcPr>
            <w:tcW w:w="2270" w:type="dxa"/>
            <w:vAlign w:val="center"/>
          </w:tcPr>
          <w:p w14:paraId="53A5443A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8828" w:type="dxa"/>
            <w:gridSpan w:val="4"/>
            <w:vAlign w:val="center"/>
          </w:tcPr>
          <w:p w14:paraId="06375491" w14:textId="5656180A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La venta queda guardada y </w:t>
            </w:r>
            <w:r w:rsidR="00C52C22">
              <w:rPr>
                <w:rFonts w:ascii="Arial" w:eastAsia="Arial" w:hAnsi="Arial" w:cs="Arial"/>
                <w:sz w:val="22"/>
                <w:szCs w:val="22"/>
              </w:rPr>
              <w:t>registrada en el sistema</w:t>
            </w:r>
          </w:p>
        </w:tc>
      </w:tr>
      <w:tr w:rsidR="00B166F1" w14:paraId="5786B68B" w14:textId="77777777" w:rsidTr="00803D58">
        <w:trPr>
          <w:cantSplit/>
          <w:trHeight w:val="274"/>
        </w:trPr>
        <w:tc>
          <w:tcPr>
            <w:tcW w:w="2270" w:type="dxa"/>
            <w:vMerge w:val="restart"/>
            <w:shd w:val="clear" w:color="auto" w:fill="FFFF00"/>
            <w:vAlign w:val="center"/>
          </w:tcPr>
          <w:p w14:paraId="7AFB8137" w14:textId="77777777" w:rsidR="00B166F1" w:rsidRDefault="00000000">
            <w:pPr>
              <w:pStyle w:val="Ttulo1"/>
              <w:jc w:val="center"/>
            </w:pPr>
            <w:r>
              <w:t>Excepciones</w:t>
            </w:r>
          </w:p>
        </w:tc>
        <w:tc>
          <w:tcPr>
            <w:tcW w:w="855" w:type="dxa"/>
            <w:vMerge w:val="restart"/>
            <w:shd w:val="clear" w:color="auto" w:fill="FFFF00"/>
            <w:vAlign w:val="center"/>
          </w:tcPr>
          <w:p w14:paraId="1D9908C1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12F18BA3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B166F1" w14:paraId="7F6A5E33" w14:textId="77777777" w:rsidTr="00803D58">
        <w:trPr>
          <w:cantSplit/>
          <w:trHeight w:val="271"/>
        </w:trPr>
        <w:tc>
          <w:tcPr>
            <w:tcW w:w="2270" w:type="dxa"/>
            <w:vMerge/>
            <w:shd w:val="clear" w:color="auto" w:fill="FFFF00"/>
            <w:vAlign w:val="center"/>
          </w:tcPr>
          <w:p w14:paraId="6615D387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shd w:val="clear" w:color="auto" w:fill="FFFF00"/>
            <w:vAlign w:val="center"/>
          </w:tcPr>
          <w:p w14:paraId="6E60C47F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115F2FE7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0BBD7CD3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B166F1" w14:paraId="1715E8AB" w14:textId="77777777" w:rsidTr="00803D58">
        <w:trPr>
          <w:cantSplit/>
          <w:trHeight w:val="2670"/>
        </w:trPr>
        <w:tc>
          <w:tcPr>
            <w:tcW w:w="2270" w:type="dxa"/>
            <w:vMerge/>
            <w:shd w:val="clear" w:color="auto" w:fill="FFFF00"/>
            <w:vAlign w:val="center"/>
          </w:tcPr>
          <w:p w14:paraId="2EACC988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35BC3BC0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1.1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114D0A52" w14:textId="77777777" w:rsidR="00B166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Describir la secuencia de pasos cuando en algún momento el actor es obligado a desviarse del escenario principal. El escenario de excepción nunca retorna al escenario principal y de esta forma el actor o los actores no logran el objetivo. Pueden existir varios escenarios de excepción y cada uno de ellos debe ocupar una nueva fila para evitar confusiones.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5391AFE6" w14:textId="77777777" w:rsidR="00B166F1" w:rsidRDefault="00B166F1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B166F1" w14:paraId="42A02EFD" w14:textId="77777777" w:rsidTr="00803D58">
        <w:trPr>
          <w:cantSplit/>
          <w:trHeight w:val="1012"/>
        </w:trPr>
        <w:tc>
          <w:tcPr>
            <w:tcW w:w="2270" w:type="dxa"/>
            <w:vMerge/>
            <w:shd w:val="clear" w:color="auto" w:fill="FFFF00"/>
            <w:vAlign w:val="center"/>
          </w:tcPr>
          <w:p w14:paraId="3E8BA0FE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0DAC04F2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1.2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1B467522" w14:textId="77777777" w:rsidR="00B166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Si &lt;condición de excepción&gt;,{el &lt;actor&gt; , el sistema} }&lt;acción realizada por el actor o sistema&gt;&gt;, se realiza el caso de uso</w:t>
            </w:r>
          </w:p>
          <w:p w14:paraId="79085C2F" w14:textId="77777777" w:rsidR="00B166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 caso de uso RF-x&gt;, a continuación este caso de uso {continúa, aborta}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50C5782D" w14:textId="77777777" w:rsidR="00B166F1" w:rsidRDefault="00B166F1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B166F1" w14:paraId="2C717FFC" w14:textId="77777777" w:rsidTr="00803D58">
        <w:tc>
          <w:tcPr>
            <w:tcW w:w="2270" w:type="dxa"/>
            <w:vMerge w:val="restart"/>
            <w:shd w:val="clear" w:color="auto" w:fill="FFFF00"/>
            <w:vAlign w:val="center"/>
          </w:tcPr>
          <w:p w14:paraId="1637752E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Rendimiento</w:t>
            </w:r>
          </w:p>
        </w:tc>
        <w:tc>
          <w:tcPr>
            <w:tcW w:w="855" w:type="dxa"/>
            <w:shd w:val="clear" w:color="auto" w:fill="FFFF00"/>
            <w:vAlign w:val="center"/>
          </w:tcPr>
          <w:p w14:paraId="6897344F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0BBEA94C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Cota de tiempo</w:t>
            </w:r>
          </w:p>
        </w:tc>
      </w:tr>
      <w:tr w:rsidR="00B166F1" w14:paraId="085335DA" w14:textId="77777777" w:rsidTr="00803D58">
        <w:tc>
          <w:tcPr>
            <w:tcW w:w="2270" w:type="dxa"/>
            <w:vMerge/>
            <w:shd w:val="clear" w:color="auto" w:fill="FFFF00"/>
            <w:vAlign w:val="center"/>
          </w:tcPr>
          <w:p w14:paraId="1947A2F1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6C42BA76" w14:textId="77777777" w:rsidR="00B166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56F82293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B166F1" w14:paraId="62A3EB9E" w14:textId="77777777" w:rsidTr="00803D58">
        <w:tc>
          <w:tcPr>
            <w:tcW w:w="2270" w:type="dxa"/>
            <w:vMerge/>
            <w:shd w:val="clear" w:color="auto" w:fill="FFFF00"/>
            <w:vAlign w:val="center"/>
          </w:tcPr>
          <w:p w14:paraId="7B459481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375F0E6D" w14:textId="77777777" w:rsidR="00B166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54B94549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B166F1" w14:paraId="2F446066" w14:textId="77777777" w:rsidTr="00803D58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4592EE08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Frecuencia esperada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30C27662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nº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de veces&gt; veces / &lt;unidad de tiempo&gt;</w:t>
            </w:r>
          </w:p>
        </w:tc>
      </w:tr>
      <w:tr w:rsidR="00B166F1" w14:paraId="0B7115D3" w14:textId="77777777" w:rsidTr="00803D58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6D32F7E0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Importancia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575C4FE0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{sin importancia, importante, vital}</w:t>
            </w:r>
          </w:p>
        </w:tc>
      </w:tr>
      <w:tr w:rsidR="00B166F1" w14:paraId="78EFB3F6" w14:textId="77777777" w:rsidTr="00803D58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0C5F0424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Urgencia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342E8D4E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{puede esperar, hay presión, inmediatamente}</w:t>
            </w:r>
          </w:p>
        </w:tc>
      </w:tr>
      <w:tr w:rsidR="00B166F1" w14:paraId="5FED7A30" w14:textId="77777777" w:rsidTr="00803D58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1ED7E146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Comentarios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5AEA0C7A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&lt;comentarios adicionales&gt;</w:t>
            </w:r>
          </w:p>
        </w:tc>
      </w:tr>
    </w:tbl>
    <w:p w14:paraId="1673F3DD" w14:textId="0AD2C32C" w:rsidR="00B166F1" w:rsidRDefault="00F20E4B" w:rsidP="00F20E4B">
      <w:pPr>
        <w:rPr>
          <w:sz w:val="22"/>
          <w:szCs w:val="22"/>
        </w:rPr>
      </w:pPr>
      <w:r>
        <w:rPr>
          <w:sz w:val="22"/>
          <w:szCs w:val="22"/>
        </w:rPr>
        <w:t xml:space="preserve">No entiendo cómo se llena… Preguntar en la revisión. </w:t>
      </w:r>
    </w:p>
    <w:sectPr w:rsidR="00B166F1">
      <w:pgSz w:w="12242" w:h="15842"/>
      <w:pgMar w:top="567" w:right="567" w:bottom="567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9D6ABBA-2390-4E31-AC04-01D0B32E357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4708444-9F60-42A7-9977-13D7FCF930E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39E2494-D8B3-4EED-BAA8-F66C5F462E8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66F1"/>
    <w:rsid w:val="00344CAC"/>
    <w:rsid w:val="00803D58"/>
    <w:rsid w:val="00B166F1"/>
    <w:rsid w:val="00BB67B7"/>
    <w:rsid w:val="00C52C22"/>
    <w:rsid w:val="00CC79DC"/>
    <w:rsid w:val="00D90FDB"/>
    <w:rsid w:val="00F20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8CA1CE"/>
  <w15:docId w15:val="{BF0B4309-527E-4D81-97A7-E41DD3A82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b/>
      <w:bCs/>
      <w:sz w:val="22"/>
      <w:szCs w:val="2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AWdnBS0JJUCZ5ENToDP4+heDrw==">CgMxLjA4AHIhMTV5SkZSNklmM1FDODJBUEFiNU5nZ1hnOTVUMmEyYWR1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347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MAFE DELO</cp:lastModifiedBy>
  <cp:revision>4</cp:revision>
  <dcterms:created xsi:type="dcterms:W3CDTF">2026-06-15T20:22:00Z</dcterms:created>
  <dcterms:modified xsi:type="dcterms:W3CDTF">2026-06-15T20:50:00Z</dcterms:modified>
</cp:coreProperties>
</file>