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03B05" w14:textId="0BAF4E3B" w:rsidR="00C059F5" w:rsidRPr="00C059F5" w:rsidRDefault="00C059F5" w:rsidP="00C059F5">
      <w:pPr>
        <w:rPr>
          <w:b/>
          <w:bCs/>
          <w:u w:val="single"/>
        </w:rPr>
      </w:pPr>
      <w:r w:rsidRPr="00C059F5">
        <w:rPr>
          <w:b/>
          <w:bCs/>
          <w:u w:val="single"/>
        </w:rPr>
        <w:t>(Question 1 from email)</w:t>
      </w:r>
    </w:p>
    <w:p w14:paraId="70E16275" w14:textId="118B13CC" w:rsidR="00C059F5" w:rsidRDefault="00C059F5" w:rsidP="00C059F5">
      <w:r>
        <w:t>Is this panel considered the SCOM event log panel?</w:t>
      </w:r>
    </w:p>
    <w:p w14:paraId="317B6391" w14:textId="19EFE4B6" w:rsidR="006B2D11" w:rsidRDefault="00C059F5" w:rsidP="006B2D11">
      <w:pPr>
        <w:jc w:val="center"/>
      </w:pPr>
      <w:r>
        <w:rPr>
          <w:noProof/>
        </w:rPr>
        <w:drawing>
          <wp:inline distT="0" distB="0" distL="0" distR="0" wp14:anchorId="6EFF1CC3" wp14:editId="1098C8B8">
            <wp:extent cx="5720213" cy="1846383"/>
            <wp:effectExtent l="57150" t="57150" r="90170" b="971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551"/>
                    <a:stretch/>
                  </pic:blipFill>
                  <pic:spPr bwMode="auto">
                    <a:xfrm>
                      <a:off x="0" y="0"/>
                      <a:ext cx="5821128" cy="18789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C55F7" w14:textId="7ACB6903" w:rsidR="00C059F5" w:rsidRDefault="00C059F5" w:rsidP="00C059F5">
      <w:pPr>
        <w:rPr>
          <w:b/>
          <w:bCs/>
          <w:u w:val="single"/>
        </w:rPr>
      </w:pPr>
      <w:r w:rsidRPr="00C059F5">
        <w:rPr>
          <w:b/>
          <w:bCs/>
          <w:u w:val="single"/>
        </w:rPr>
        <w:t>(Question 3 from email)</w:t>
      </w:r>
    </w:p>
    <w:p w14:paraId="6888A2DB" w14:textId="2919C65E" w:rsidR="00C059F5" w:rsidRPr="00C059F5" w:rsidRDefault="00C059F5" w:rsidP="00C059F5">
      <w:r>
        <w:t>Are both of these email alerts considered SCOM events? If not, can you differentiate which of these sources is indeed the SCOM alert</w:t>
      </w:r>
      <w:r w:rsidR="001A284E">
        <w:t>?</w:t>
      </w:r>
    </w:p>
    <w:p w14:paraId="72D2789F" w14:textId="3258927D" w:rsidR="00C059F5" w:rsidRDefault="00C059F5" w:rsidP="00C059F5">
      <w:r>
        <w:t xml:space="preserve">Email from CVS heath alert MIR3 sent to Jim Rose </w:t>
      </w:r>
      <w:r w:rsidR="001A284E">
        <w:t>(See below)</w:t>
      </w:r>
    </w:p>
    <w:p w14:paraId="534B6738" w14:textId="41405BC3" w:rsidR="00C059F5" w:rsidRDefault="00C059F5" w:rsidP="00C059F5">
      <w:pPr>
        <w:jc w:val="center"/>
      </w:pPr>
      <w:r>
        <w:rPr>
          <w:noProof/>
        </w:rPr>
        <w:drawing>
          <wp:inline distT="0" distB="0" distL="0" distR="0" wp14:anchorId="0DD7E3A7" wp14:editId="19081FCE">
            <wp:extent cx="5645888" cy="2080595"/>
            <wp:effectExtent l="57150" t="57150" r="88265" b="91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313"/>
                    <a:stretch/>
                  </pic:blipFill>
                  <pic:spPr bwMode="auto">
                    <a:xfrm flipV="1">
                      <a:off x="0" y="0"/>
                      <a:ext cx="5746296" cy="21175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6AB58" w14:textId="78321DAE" w:rsidR="00C059F5" w:rsidRDefault="00C059F5" w:rsidP="00C059F5">
      <w:r>
        <w:t>Email from ZZSCOM-notification sent to NT Infrastructure</w:t>
      </w:r>
      <w:r w:rsidR="001A284E">
        <w:t xml:space="preserve"> (See below)</w:t>
      </w:r>
    </w:p>
    <w:p w14:paraId="0A011DC0" w14:textId="50590339" w:rsidR="00C059F5" w:rsidRPr="00C059F5" w:rsidRDefault="00C059F5" w:rsidP="00C059F5">
      <w:r>
        <w:rPr>
          <w:noProof/>
        </w:rPr>
        <w:drawing>
          <wp:inline distT="0" distB="0" distL="0" distR="0" wp14:anchorId="170F9445" wp14:editId="2AC5DDFD">
            <wp:extent cx="5943600" cy="1720215"/>
            <wp:effectExtent l="57150" t="57150" r="95250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059F5" w:rsidRPr="00C0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02D80" w14:textId="77777777" w:rsidR="00F97450" w:rsidRDefault="00F97450" w:rsidP="001A284E">
      <w:pPr>
        <w:spacing w:after="0" w:line="240" w:lineRule="auto"/>
      </w:pPr>
      <w:r>
        <w:separator/>
      </w:r>
    </w:p>
  </w:endnote>
  <w:endnote w:type="continuationSeparator" w:id="0">
    <w:p w14:paraId="284B9CE1" w14:textId="77777777" w:rsidR="00F97450" w:rsidRDefault="00F97450" w:rsidP="001A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FEEC3" w14:textId="77777777" w:rsidR="00F97450" w:rsidRDefault="00F97450" w:rsidP="001A284E">
      <w:pPr>
        <w:spacing w:after="0" w:line="240" w:lineRule="auto"/>
      </w:pPr>
      <w:r>
        <w:separator/>
      </w:r>
    </w:p>
  </w:footnote>
  <w:footnote w:type="continuationSeparator" w:id="0">
    <w:p w14:paraId="1E5BB082" w14:textId="77777777" w:rsidR="00F97450" w:rsidRDefault="00F97450" w:rsidP="001A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86414"/>
    <w:multiLevelType w:val="hybridMultilevel"/>
    <w:tmpl w:val="C094A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F5"/>
    <w:rsid w:val="001A284E"/>
    <w:rsid w:val="001D1B27"/>
    <w:rsid w:val="00572F7F"/>
    <w:rsid w:val="006B2D11"/>
    <w:rsid w:val="0075001B"/>
    <w:rsid w:val="008E56F7"/>
    <w:rsid w:val="00C059F5"/>
    <w:rsid w:val="00F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B8D9B"/>
  <w15:chartTrackingRefBased/>
  <w15:docId w15:val="{8C1D7E06-BD81-45DF-80C8-175B1E5F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302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4</cp:revision>
  <dcterms:created xsi:type="dcterms:W3CDTF">2022-01-26T20:03:00Z</dcterms:created>
  <dcterms:modified xsi:type="dcterms:W3CDTF">2022-01-26T20:35:00Z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2022-01-26T20:03:02Z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27e89d24-780a-4056-b3e4-acd0424be36e</vt:lpwstr>
  </property>
  <property fmtid="{D5CDD505-2E9C-101B-9397-08002B2CF9AE}" pid="8" name="MSIP_Label_67599526-06ca-49cc-9fa9-5307800a949a_ContentBits">
    <vt:lpwstr>0</vt:lpwstr>
  </property>
</Properties>
</file>