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73a3c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3a3c"/>
          <w:highlight w:val="white"/>
          <w:rtl w:val="0"/>
        </w:rPr>
        <w:t xml:space="preserve">데이터베이스(DataBase)</w:t>
      </w:r>
    </w:p>
    <w:p w:rsidR="00000000" w:rsidDel="00000000" w:rsidP="00000000" w:rsidRDefault="00000000" w:rsidRPr="00000000" w14:paraId="00000002">
      <w:pPr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0"/>
          <w:szCs w:val="20"/>
          <w:highlight w:val="white"/>
          <w:rtl w:val="0"/>
        </w:rPr>
        <w:t xml:space="preserve">특징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0" w:afterAutospacing="0" w:before="12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실시간 접근성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지속적인 변화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동시 공유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20" w:before="0" w:beforeAutospacing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내용에 대한 참조</w:t>
      </w:r>
    </w:p>
    <w:p w:rsidR="00000000" w:rsidDel="00000000" w:rsidP="00000000" w:rsidRDefault="00000000" w:rsidRPr="00000000" w14:paraId="00000008">
      <w:pPr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데이터베이스 장점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 중복 최소화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 공유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일관성, 무결성, 보안성 유지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최신의 데이터 유지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데이터의 표준화 가능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데이터의 논리적, 물리적 독립성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용이한 데이터 접근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 저장 공간 절약</w:t>
      </w:r>
    </w:p>
    <w:p w:rsidR="00000000" w:rsidDel="00000000" w:rsidP="00000000" w:rsidRDefault="00000000" w:rsidRPr="00000000" w14:paraId="00000012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데이터베이스 단점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hd w:fill="ffffff" w:val="clear"/>
        <w:spacing w:after="0" w:afterAutospacing="0" w:before="12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데이터베이스 전문가 필요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많은 비용 부담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 백업과 복구가 어려움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시스템의 복잡함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hd w:fill="ffffff" w:val="clear"/>
        <w:spacing w:after="20" w:before="0" w:beforeAutospacing="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대용량 디스크로 액세스가 집중되면 과부하 발생</w:t>
      </w:r>
    </w:p>
    <w:p w:rsidR="00000000" w:rsidDel="00000000" w:rsidP="00000000" w:rsidRDefault="00000000" w:rsidRPr="00000000" w14:paraId="00000019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1B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관계 대수 : 절차적 언어 select, join ,,,,</w:t>
      </w:r>
    </w:p>
    <w:p w:rsidR="00000000" w:rsidDel="00000000" w:rsidP="00000000" w:rsidRDefault="00000000" w:rsidRPr="00000000" w14:paraId="0000001C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관계 논리(해석) : 비절차적 언어 </w:t>
      </w:r>
    </w:p>
    <w:p w:rsidR="00000000" w:rsidDel="00000000" w:rsidP="00000000" w:rsidRDefault="00000000" w:rsidRPr="00000000" w14:paraId="0000001D">
      <w:pPr>
        <w:shd w:fill="ffffff" w:val="clear"/>
        <w:spacing w:after="20" w:before="12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" w:before="120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0"/>
          <w:szCs w:val="20"/>
          <w:highlight w:val="white"/>
          <w:rtl w:val="0"/>
        </w:rPr>
        <w:t xml:space="preserve">정규화</w:t>
      </w:r>
    </w:p>
    <w:p w:rsidR="00000000" w:rsidDel="00000000" w:rsidP="00000000" w:rsidRDefault="00000000" w:rsidRPr="00000000" w14:paraId="0000001F">
      <w:pPr>
        <w:shd w:fill="ffffff" w:val="clear"/>
        <w:spacing w:after="20" w:before="12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정규화 : </w:t>
      </w: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데이터베이스 정규화란 데이터의 중복을 줄이고 무결성을 향상 시키는 등 여러 목적을 달성하기 위해 관계형 데이터베이스를 정규화된 형태로 재디자인하는 것을 말한다.</w:t>
      </w:r>
    </w:p>
    <w:p w:rsidR="00000000" w:rsidDel="00000000" w:rsidP="00000000" w:rsidRDefault="00000000" w:rsidRPr="00000000" w14:paraId="00000020">
      <w:pPr>
        <w:shd w:fill="ffffff" w:val="clear"/>
        <w:spacing w:after="20" w:before="12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" w:before="12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목적 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불필요한 데이터를 제거, 데이터의 중복을 최소화 하기 위해서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데이터베이스 구조 확장 시 재디자인을 최소화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다양한 관점에서의 query를 지원하기 위해서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무결성 제약조건의 시행을 간단하게 하기 위해서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각종 </w:t>
      </w:r>
      <w:hyperlink r:id="rId6">
        <w:r w:rsidDel="00000000" w:rsidR="00000000" w:rsidRPr="00000000">
          <w:rPr>
            <w:color w:val="383838"/>
            <w:sz w:val="20"/>
            <w:szCs w:val="20"/>
            <w:highlight w:val="white"/>
            <w:u w:val="single"/>
            <w:rtl w:val="0"/>
          </w:rPr>
          <w:t xml:space="preserve">이상 현상(Anomaly)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 을 방지하기 위해서, 테이블의 구성을 논리적이고 직관적으로 한다.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838"/>
          <w:sz w:val="21"/>
          <w:szCs w:val="21"/>
          <w:highlight w:val="white"/>
          <w:rtl w:val="0"/>
        </w:rPr>
        <w:t xml:space="preserve">제 1정규화(First Normal Form, 1NF) - 도메인이 원자값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어떤 Relation에 속한 모든 Domain이 원자값(atomic value)만으로 되어 있다.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모든 attribute에 반복되는 그룹(repeating group)이 나타나지 않는다.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기본 키를 사용하여 관련 데이터의 각 집합을 고유하게 식별할 수 있어야 한다.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5257800" cy="15793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5162550" cy="14078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5210175" cy="23032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5095875" cy="18478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838"/>
          <w:sz w:val="21"/>
          <w:szCs w:val="21"/>
          <w:highlight w:val="white"/>
          <w:rtl w:val="0"/>
        </w:rPr>
        <w:t xml:space="preserve">제 2정규형(Second Normal Form, 2NF) - 부분 함수적 종속을 모두 제거 (모든 컬럼이 완전 함수적 종속을 만족)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함수적 종속 : X의 값에 따라 Y값이 결정될 때 X -&gt; Y로 표현하는데, 이를 Y는 X에 대해 함수적 종속 이라고 한다. </w:t>
        <w:tab/>
        <w:t xml:space="preserve">X를 결정자라 하고 Y를 종속자라고 한다.</w:t>
        <w:br w:type="textWrapping"/>
        <w:t xml:space="preserve">다른 말로 X가 바뀌었을 경우 Y가 바뀌어야만 한다는 것을 의미한다.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함수적 종속에서 X의 값이 여러 요소일 경우, 즉, {X1, X2} -&gt; Y일 경우, X1와 X2가 Y의 값을 결정할 때 이를 완전 함수적 종속 이라고 하고, X1, X2 중 하나만 Y의 값을 결정할 때 이를 부분 함수적 종속 이라고 한다.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5181600" cy="232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Manufacturer + Model -&gt; Model Full Name ( 완전 함수적 종속)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Manufacturer -&gt; Manufacturer Country ( 부분적 함수 종속)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따라서 제 2정규형을 만족시키려면  분리시킬 필요가 있음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2921703" cy="185553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703" cy="185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2961413" cy="185088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413" cy="1850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b w:val="1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838"/>
          <w:sz w:val="20"/>
          <w:szCs w:val="20"/>
          <w:highlight w:val="white"/>
          <w:rtl w:val="0"/>
        </w:rPr>
        <w:t xml:space="preserve">제 3정규형(Third Normal Form, 3NF) 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Relation이 제 2정규화 되었다.(The relation is in second normal form)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기본 키(primary key)가 아닌 속성(Attribute)들은 기본 키에만 의존해야 한다</w:t>
        <w:br w:type="textWrapping"/>
        <w:t xml:space="preserve">이행 함수적 종속 (x -&gt; y-&gt; z) 제거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2831414" cy="10554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414" cy="105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3161438" cy="100127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438" cy="100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Tournament, Year -&gt; Winner 이면서 Winner -&gt; Winner Date of Birth 여서 3정규형을 만족하지 못하였다.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따라서 Winner -&gt; Date of Birth를 따로 빼준다.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838"/>
          <w:sz w:val="21"/>
          <w:szCs w:val="21"/>
          <w:highlight w:val="white"/>
          <w:rtl w:val="0"/>
        </w:rPr>
        <w:t xml:space="preserve">BCNF(Boyce-codd) 정규형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 : 결정자이면서 후보키가 아닌 것 제거, 모든 결정자 X가 후보키이어야 함 </w:t>
      </w:r>
      <w:r w:rsidDel="00000000" w:rsidR="00000000" w:rsidRPr="00000000">
        <w:rPr>
          <w:color w:val="383838"/>
          <w:sz w:val="20"/>
          <w:szCs w:val="20"/>
          <w:highlight w:val="white"/>
        </w:rPr>
        <w:drawing>
          <wp:inline distB="114300" distT="114300" distL="114300" distR="114300">
            <wp:extent cx="5734050" cy="12954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4NF : 다치 종속성 제거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5NF : 조인 종속성 제거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0" w:before="300" w:line="276.9230769230769" w:lineRule="auto"/>
        <w:rPr>
          <w:b w:val="1"/>
          <w:sz w:val="22"/>
          <w:szCs w:val="22"/>
          <w:highlight w:val="white"/>
        </w:rPr>
      </w:pPr>
      <w:bookmarkStart w:colFirst="0" w:colLast="0" w:name="_prvizwe5hfg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0" w:before="300" w:line="276.9230769230769" w:lineRule="auto"/>
        <w:rPr>
          <w:b w:val="1"/>
          <w:sz w:val="22"/>
          <w:szCs w:val="22"/>
          <w:highlight w:val="white"/>
        </w:rPr>
      </w:pPr>
      <w:bookmarkStart w:colFirst="0" w:colLast="0" w:name="_7233v3aqq87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highlight w:val="white"/>
          <w:rtl w:val="0"/>
        </w:rPr>
        <w:t xml:space="preserve">[ 무손실 분해 ]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이상현상을 해결하기 위해서 우리는 릴레이션을 분해해야 한다는 것을 깨달았습니다. 하지만 하나의 릴레이션 R을 분해할 때 분해 후의 결과와 달라지면 문제가 발생하게 되므로 우리는 손실이 없이 릴레이션을 분해해야 합니다. 여기서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highlight w:val="white"/>
          <w:rtl w:val="0"/>
        </w:rPr>
        <w:t xml:space="preserve">릴레이션 R을 R1과 R2로 분해할 때, R1▷◁R2를 만족하는 경우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를 무손실 분해(Loseless-join decomposition)라고 합니다. 그리고 R1과 R2는 R1∩R2 -&gt; R1 혹은 R1∩R2 -&gt; R2 중 하나를 만족해야 합니다. 아래의 그림에서 교수 속성으로 분리한 후 다시 조인하면 원래의 릴레이션이 되지만 특강이름 속성을 사용하여 분해하는 경우는 창업전략의 교수님이 다르므로 원래의 릴레이션이 되지 않습니다. 그리므로 이 경우는 무손실 분해가 아닙니다. 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정규화의 장점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이상현상 제거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데이터베이스 구조 확장 시 재 디자인 최소화(속성 추가 시 유용)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사용자에게 데이터 모델을 더욱 의미있게 제공(현실감있게 반영)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단점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hd w:fill="ffffff" w:val="clear"/>
        <w:spacing w:after="240" w:before="24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너무 많은 정규화를 통해 잦은 JOIN연산이 필요해질 수 있다(느려짐)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반 정규화와 View, 인덱스를 적용하여 해결할 수 있는 지 검토한다!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이상(Anomaly) 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삽입 이상(Insertion Anomaly)  </w:t>
        <w:tab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삭제 이상(Deletion Anomaly)</w:t>
        <w:tab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갱신 이상(Modification Anomaly) 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트랜잭션: DBMS에서 데이터를 다루는 논리적인 작업의 단위 =&gt; commit / rollback</w:t>
        <w:br w:type="textWrapping"/>
        <w:t xml:space="preserve">데이터베이스의 일관성이 보장되어야 하며 이를 위해 동시성 제어(concurrency control)와 회복 제어(recovery control)를 위한 모듈이 있으며 이 둘을 합쳐 트랜잭션 관리 모듈(transaction management module)이라고 한다.</w:t>
        <w:br w:type="textWrapping"/>
        <w:t xml:space="preserve">동시성제어 모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듈 : 데이터베이스를 일관성 있게 유지하기 위하여 동시에 수행되는 트랜잭션들 사이의 상호작용을 제어한다.</w:t>
      </w:r>
    </w:p>
    <w:p w:rsidR="00000000" w:rsidDel="00000000" w:rsidP="00000000" w:rsidRDefault="00000000" w:rsidRPr="00000000" w14:paraId="00000053">
      <w:pPr>
        <w:shd w:fill="ffffff" w:val="clear"/>
        <w:spacing w:after="20" w:before="120" w:lineRule="auto"/>
        <w:rPr>
          <w:color w:val="222222"/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a55858"/>
            <w:sz w:val="21"/>
            <w:szCs w:val="21"/>
            <w:highlight w:val="white"/>
            <w:rtl w:val="0"/>
          </w:rPr>
          <w:t xml:space="preserve">회복제어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 모듈(recovery control module): 데이터베이스를 일관성 있게 유지하기 위하여 업데이트를 하는 동안 시스템 장애에도 데이터베이스의 기존 상태가 유지된다.</w:t>
      </w:r>
    </w:p>
    <w:p w:rsidR="00000000" w:rsidDel="00000000" w:rsidP="00000000" w:rsidRDefault="00000000" w:rsidRPr="00000000" w14:paraId="00000054">
      <w:pPr>
        <w:shd w:fill="ffffff" w:val="clear"/>
        <w:spacing w:after="100" w:before="10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트랜잭션 스케줄링은 다음과 같은 3가지 개념을 가진다.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0" w:afterAutospacing="0" w:before="120" w:lineRule="auto"/>
        <w:ind w:left="14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직렬 스케줄링(serial scheduling): 트랜잭션 연산들을 각 트랜잭션별로 연속적으로 실행하는 방법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비직렬 스케줄링(nonserial scheduling): 트랜잭션 연산들을 상호적(interleaving)으로 병행 실행하는 방법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2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직렬 가능 스케줄링(serializable scheduling): 비직렬 스케줄링 S가 항상 직렬 스케줄링 SS에 대해서 같은 결과를 가질 때 "S를 직렬가능"하다고 한다.</w:t>
      </w:r>
    </w:p>
    <w:p w:rsidR="00000000" w:rsidDel="00000000" w:rsidP="00000000" w:rsidRDefault="00000000" w:rsidRPr="00000000" w14:paraId="00000058">
      <w:pPr>
        <w:shd w:fill="ffffff" w:val="clear"/>
        <w:spacing w:after="100" w:before="1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직렬가능 트랜잭션을 보장하기 위한 규약(protocol)이 있는데 </w:t>
      </w:r>
      <w:hyperlink r:id="rId18">
        <w:r w:rsidDel="00000000" w:rsidR="00000000" w:rsidRPr="00000000">
          <w:rPr>
            <w:color w:val="a55858"/>
            <w:sz w:val="21"/>
            <w:szCs w:val="21"/>
            <w:highlight w:val="white"/>
            <w:rtl w:val="0"/>
          </w:rPr>
          <w:t xml:space="preserve">잠금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(locking) 방법과 </w:t>
      </w:r>
      <w:hyperlink r:id="rId1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시간표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(timestamp)가 바로 그것이다.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DB에서 데이터를 다룰 때 장애가 일어난 경우 데이터를 복구하는 작업의 단위가 된다.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838"/>
          <w:sz w:val="20"/>
          <w:szCs w:val="20"/>
          <w:highlight w:val="white"/>
          <w:rtl w:val="0"/>
        </w:rPr>
        <w:t xml:space="preserve">DB에서 여러 작업이 동시에 같은 데이터를 다룰 때가 이 작업을 서로 분리하는 단위가 된다.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트랜잭션은 전체가 수행되거나 또는 전혀 수행되지 않아야 한다.(All or Nothing)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838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트랜잭션 ACID성질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원자성(Atomicity): 트랜잭션에 포함된 작업은 전부 수행되거나 전부 수행되지 않아야 한다.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일관성(Consistency): 트랜잭션을 수행하기 전이나 후나 데이터베이스는 항상 일관된 상태를 유지해야 한다.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고립성(Isolation): 수행 중인 트랜잭션에 다른 트랜잭션이 끼어들어 변경중인 데이터 값을 훼손하지 않아야한다.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지속성(Durability): 수행을 성공적으로 완료한 트랜잭션은 변경한 데이터를 영구히 저장해야 한다.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데이터의 무결성(Integrity)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데이터의 정확성, 일관성, 유효성이 유지되는 것을 말한다. 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개체 무결성</w:t>
        <w:tab/>
        <w:t xml:space="preserve">: 기본키를 구성하는 속성은 NULL값이나 중복값을 가질 수 없다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널 무결성</w:t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특정속성 값이 Null이 될 수 없도록 하는 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고유 무결성</w:t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특정 속성에 대해서 각 튜플이 갖는 값들이 서로 달라야 한다는 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도메인 무결성</w:t>
        <w:tab/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 특정 속성의 값이, 그 속성이 정의된 도메인에 속한 값이어야 한다는 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참조 무결성</w:t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외래키 값은 NULL이거나 참조 릴레이션의 기본키 값과 동일해야 한다는 규정</w:t>
        <w:br w:type="textWrapping"/>
        <w:t xml:space="preserve">  </w:t>
        <w:tab/>
        <w:tab/>
        <w:t xml:space="preserve">  즉 릴레이션은 참조할 수 없는 외래키 값을 가질 수 없다는 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키 무결성</w:t>
        <w:tab/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하나의 테이블에는 적어도 하나의 키가 존재해야 한다는 규정</w:t>
      </w:r>
    </w:p>
    <w:p w:rsidR="00000000" w:rsidDel="00000000" w:rsidP="00000000" w:rsidRDefault="00000000" w:rsidRPr="00000000" w14:paraId="0000006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0"/>
          <w:szCs w:val="20"/>
          <w:highlight w:val="white"/>
          <w:rtl w:val="0"/>
        </w:rPr>
        <w:t xml:space="preserve">제약조건</w:t>
      </w:r>
    </w:p>
    <w:p w:rsidR="00000000" w:rsidDel="00000000" w:rsidP="00000000" w:rsidRDefault="00000000" w:rsidRPr="00000000" w14:paraId="0000006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4050" cy="2324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데이터베이스 회복 기법의 종류</w:t>
      </w:r>
    </w:p>
    <w:p w:rsidR="00000000" w:rsidDel="00000000" w:rsidP="00000000" w:rsidRDefault="00000000" w:rsidRPr="00000000" w14:paraId="0000007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https://azurecourse.tistory.com/556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), </w:t>
      </w: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https://mangkyu.tistory.com/30?category=761304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로그기반 회복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즉시갱신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지연갱신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Check Point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그림자 페이지</w:t>
      </w:r>
    </w:p>
    <w:p w:rsidR="00000000" w:rsidDel="00000000" w:rsidP="00000000" w:rsidRDefault="00000000" w:rsidRPr="00000000" w14:paraId="0000007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인덱싱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뷰(View)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: 뷰는 사용자에게 접근이 허용된 자료만을 제한적으로 보여주기 위해 하나 이상의 기본 테이블로부터 유도된 이름을 가지는 가상 테이블이다.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뷰의 특징 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기본테이블로부터 유도된 테이블이기 때문에 기본 테이블과 같은 형태의 구조 사용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가상테이블이기 때문에 물리적으로 구현되어 있지 않음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데이터의 논리적 독립성 제공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필요한 데이터만 정의해서 처리하기때문에 관리가 용이하고 명령문이 간단해짐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데이터를 안전하게 보호하는 효율적인 기법으로 사용 가능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기본 테이블의 기본키를 포함한 속성 집합으로 뷰를 구성해야 CRUD 가능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뷰도 다른 뷰의 기초가 될 수 있음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다른 뷰의 기초가 된 뷰를 삭제하면 다른 뷰도 자동으로 삭제됨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뷰의 정의를 변경할 수 없음, 즉 alter는 불가능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사용법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create view view_name(속성1, 속성2) as select 문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22" Type="http://schemas.openxmlformats.org/officeDocument/2006/relationships/hyperlink" Target="https://mangkyu.tistory.com/30?category=761304" TargetMode="External"/><Relationship Id="rId10" Type="http://schemas.openxmlformats.org/officeDocument/2006/relationships/image" Target="media/image9.png"/><Relationship Id="rId21" Type="http://schemas.openxmlformats.org/officeDocument/2006/relationships/hyperlink" Target="https://azurecourse.tistory.com/556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ko.wikipedia.org/w/index.php?title=%ED%9A%8C%EB%B3%B5%EC%A0%9C%EC%96%B4&amp;action=edit&amp;redlink=1" TargetMode="Externa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hyperlink" Target="https://ko.wikipedia.org/wiki/%EC%8B%9C%EA%B0%84%ED%91%9C" TargetMode="External"/><Relationship Id="rId6" Type="http://schemas.openxmlformats.org/officeDocument/2006/relationships/hyperlink" Target="https://wkdtjsgur100.github.io/anomaly" TargetMode="External"/><Relationship Id="rId18" Type="http://schemas.openxmlformats.org/officeDocument/2006/relationships/hyperlink" Target="https://ko.wikipedia.org/w/index.php?title=%EC%9E%A0%EA%B8%88&amp;action=edit&amp;redlink=1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