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548CB" w14:textId="77777777" w:rsidR="001A2394" w:rsidRDefault="00092EFE">
      <w:pPr>
        <w:pStyle w:val="Heading1"/>
        <w:spacing w:after="400"/>
        <w:jc w:val="center"/>
      </w:pPr>
      <w:r>
        <w:t>DIABETES REGRESSION ANALYSIS</w:t>
      </w:r>
    </w:p>
    <w:p w14:paraId="1CE68424" w14:textId="77777777" w:rsidR="001A2394" w:rsidRDefault="00092EFE">
      <w:pPr>
        <w:spacing w:after="200"/>
        <w:jc w:val="center"/>
      </w:pPr>
      <w:r>
        <w:t>Age vs Glucose Level - Statistical Summary</w:t>
      </w:r>
    </w:p>
    <w:p w14:paraId="7F5CD6BC" w14:textId="77777777" w:rsidR="001A2394" w:rsidRDefault="00092EFE">
      <w:pPr>
        <w:pStyle w:val="Heading2"/>
        <w:spacing w:before="200" w:after="200"/>
      </w:pPr>
      <w:r>
        <w:t>EXECUTIVE SUMMARY</w:t>
      </w:r>
    </w:p>
    <w:p w14:paraId="27A6DC90" w14:textId="77777777" w:rsidR="001A2394" w:rsidRDefault="00092EFE">
      <w:pPr>
        <w:spacing w:after="400"/>
      </w:pPr>
      <w:r>
        <w:t>This regression analysis examines the relationship between patient age and glucose levels in 699 patients, comparing diabetic and non-diabetic populations. The analysis reveals that age is a significant predictor of glucose levels in non-diabetic patients, but this relationship weakens substantially once diabetes is established.</w:t>
      </w:r>
    </w:p>
    <w:p w14:paraId="47685A4D" w14:textId="77777777" w:rsidR="001A2394" w:rsidRDefault="00092EFE">
      <w:pPr>
        <w:pStyle w:val="Heading2"/>
        <w:spacing w:before="200" w:after="200"/>
      </w:pPr>
      <w:r>
        <w:t>OVERALL MODEL STATISTICS</w:t>
      </w:r>
    </w:p>
    <w:p w14:paraId="095D1B96" w14:textId="77777777" w:rsidR="001A2394" w:rsidRDefault="00092EFE">
      <w:pPr>
        <w:spacing w:after="100"/>
      </w:pPr>
      <w:r>
        <w:t>R-Squared: 0.2106 (21.1%)</w:t>
      </w:r>
    </w:p>
    <w:p w14:paraId="53F7F446" w14:textId="77777777" w:rsidR="001A2394" w:rsidRDefault="00092EFE">
      <w:pPr>
        <w:spacing w:after="200"/>
      </w:pPr>
      <w:r>
        <w:t>Interpretation: Moderate relationship - 21.1% of glucose variation is explained by age and diabetes status combined. This is nearly identical to the BMI model (22.3%), suggesting age and BMI have similar predictive power.</w:t>
      </w:r>
    </w:p>
    <w:p w14:paraId="6A6316C4" w14:textId="77777777" w:rsidR="001A2394" w:rsidRDefault="00092EFE">
      <w:pPr>
        <w:spacing w:after="100"/>
      </w:pPr>
      <w:r>
        <w:t>P-value: &lt; 0.0001</w:t>
      </w:r>
    </w:p>
    <w:p w14:paraId="766D4846" w14:textId="77777777" w:rsidR="001A2394" w:rsidRDefault="00092EFE">
      <w:pPr>
        <w:spacing w:after="200"/>
      </w:pPr>
      <w:r>
        <w:t>Interpretation: Highly significant - the relationship between age and glucose is statistically real, not due to chance.</w:t>
      </w:r>
    </w:p>
    <w:p w14:paraId="597A94EC" w14:textId="77777777" w:rsidR="001A2394" w:rsidRDefault="00092EFE">
      <w:pPr>
        <w:spacing w:after="200"/>
      </w:pPr>
      <w:r>
        <w:t>Sample Size: 699 patients (699 modeled observations)</w:t>
      </w:r>
    </w:p>
    <w:p w14:paraId="4EB0065D" w14:textId="77777777" w:rsidR="001A2394" w:rsidRDefault="00092EFE">
      <w:pPr>
        <w:spacing w:after="200"/>
      </w:pPr>
      <w:r>
        <w:t>Risk Category Factor: p &lt; 0.0001 (highly significant)</w:t>
      </w:r>
    </w:p>
    <w:p w14:paraId="51F0F573" w14:textId="77777777" w:rsidR="001A2394" w:rsidRDefault="00092EFE">
      <w:pPr>
        <w:spacing w:after="400"/>
      </w:pPr>
      <w:r>
        <w:t>Note: Sample size is smaller than BMI analysis (767 patients), suggesting some patients had missing age data.</w:t>
      </w:r>
    </w:p>
    <w:p w14:paraId="24052A8D" w14:textId="77777777" w:rsidR="001A2394" w:rsidRDefault="00092EFE">
      <w:pPr>
        <w:pStyle w:val="Heading2"/>
        <w:spacing w:before="400" w:after="200"/>
      </w:pPr>
      <w:r>
        <w:t>NON-DIABETIC PATIENTS (ORANGE LINE)</w:t>
      </w:r>
    </w:p>
    <w:p w14:paraId="753E1AAB" w14:textId="77777777" w:rsidR="001A2394" w:rsidRDefault="00092EFE">
      <w:pPr>
        <w:spacing w:after="200"/>
      </w:pPr>
      <w:r>
        <w:t>Regression Formula: Glucose = 97.82 + 0.45 × Age</w:t>
      </w:r>
    </w:p>
    <w:p w14:paraId="6A91FBD8" w14:textId="77777777" w:rsidR="001A2394" w:rsidRDefault="00092EFE">
      <w:pPr>
        <w:spacing w:after="100"/>
      </w:pPr>
      <w:r>
        <w:t>Key Statistics:</w:t>
      </w:r>
    </w:p>
    <w:p w14:paraId="7D7772B2" w14:textId="77777777" w:rsidR="001A2394" w:rsidRDefault="00092EFE">
      <w:pPr>
        <w:spacing w:after="100"/>
      </w:pPr>
      <w:r>
        <w:t>• Intercept: 97.82 mg/dL (baseline glucose at age 0)</w:t>
      </w:r>
    </w:p>
    <w:p w14:paraId="6A77FFB6" w14:textId="77777777" w:rsidR="001A2394" w:rsidRDefault="00092EFE">
      <w:pPr>
        <w:spacing w:after="100"/>
      </w:pPr>
      <w:r>
        <w:t>• Slope: 0.45 (each 1-year increase in age → 0.45 mg/dL glucose increase)</w:t>
      </w:r>
    </w:p>
    <w:p w14:paraId="1899DC6F" w14:textId="77777777" w:rsidR="001A2394" w:rsidRDefault="00092EFE">
      <w:pPr>
        <w:spacing w:after="100"/>
      </w:pPr>
      <w:r>
        <w:t>• P-value: &lt; 0.0001 (HIGHLY STATISTICALLY SIGNIFICANT)</w:t>
      </w:r>
    </w:p>
    <w:p w14:paraId="61AA56B4" w14:textId="77777777" w:rsidR="001A2394" w:rsidRDefault="00092EFE">
      <w:pPr>
        <w:spacing w:after="200"/>
      </w:pPr>
      <w:r>
        <w:t>• Interpretation: Age is a highly significant predictor of glucose in non-diabetic patients</w:t>
      </w:r>
    </w:p>
    <w:p w14:paraId="5ECD2310" w14:textId="77777777" w:rsidR="001A2394" w:rsidRDefault="00092EFE">
      <w:pPr>
        <w:spacing w:after="100"/>
      </w:pPr>
      <w:r>
        <w:t>Clinical Examples:</w:t>
      </w:r>
    </w:p>
    <w:p w14:paraId="7EC6F753" w14:textId="77777777" w:rsidR="001A2394" w:rsidRDefault="00092EFE">
      <w:pPr>
        <w:spacing w:after="100"/>
      </w:pPr>
      <w:r>
        <w:t>• Age 30 → Predicted Glucose ≈ 111.3 mg/dL</w:t>
      </w:r>
    </w:p>
    <w:p w14:paraId="320B152D" w14:textId="77777777" w:rsidR="001A2394" w:rsidRDefault="00092EFE">
      <w:pPr>
        <w:spacing w:after="100"/>
      </w:pPr>
      <w:r>
        <w:t>• Age 50 → Predicted Glucose ≈ 120.3 mg/dL</w:t>
      </w:r>
    </w:p>
    <w:p w14:paraId="6E383A15" w14:textId="77777777" w:rsidR="001A2394" w:rsidRDefault="00092EFE">
      <w:pPr>
        <w:spacing w:after="100"/>
      </w:pPr>
      <w:r>
        <w:t>• Age 70 → Predicted Glucose ≈ 129.3 mg/dL</w:t>
      </w:r>
    </w:p>
    <w:p w14:paraId="7E19368E" w14:textId="77777777" w:rsidR="001A2394" w:rsidRDefault="00092EFE">
      <w:pPr>
        <w:spacing w:after="100"/>
      </w:pPr>
      <w:r>
        <w:t>• Impact: 20 years of aging = 9.0 mg/dL glucose increase</w:t>
      </w:r>
    </w:p>
    <w:p w14:paraId="284EDA67" w14:textId="77777777" w:rsidR="001A2394" w:rsidRDefault="00092EFE">
      <w:pPr>
        <w:spacing w:after="400"/>
      </w:pPr>
      <w:r>
        <w:t>• Impact: 40 years of aging (30 to 70) = 18.0 mg/dL glucose increase</w:t>
      </w:r>
    </w:p>
    <w:p w14:paraId="741D5BC9" w14:textId="77777777" w:rsidR="001A2394" w:rsidRDefault="00092EFE">
      <w:pPr>
        <w:pStyle w:val="Heading2"/>
        <w:spacing w:before="400" w:after="200"/>
      </w:pPr>
      <w:r>
        <w:t>DIABETIC PATIENTS (BLUE LINE)</w:t>
      </w:r>
    </w:p>
    <w:p w14:paraId="25571AF8" w14:textId="77777777" w:rsidR="001A2394" w:rsidRDefault="00092EFE">
      <w:pPr>
        <w:spacing w:after="200"/>
      </w:pPr>
      <w:r>
        <w:lastRenderedPageBreak/>
        <w:t>Regression Formula: Glucose = 130.13 + 0.29 × Age</w:t>
      </w:r>
    </w:p>
    <w:p w14:paraId="19B253C5" w14:textId="77777777" w:rsidR="001A2394" w:rsidRDefault="00092EFE">
      <w:pPr>
        <w:spacing w:after="100"/>
      </w:pPr>
      <w:r>
        <w:t>Key Statistics:</w:t>
      </w:r>
    </w:p>
    <w:p w14:paraId="69445E77" w14:textId="77777777" w:rsidR="001A2394" w:rsidRDefault="00092EFE">
      <w:pPr>
        <w:spacing w:after="100"/>
      </w:pPr>
      <w:r>
        <w:t>• Intercept: 130.13 mg/dL (baseline glucose - elevated due to diabetes)</w:t>
      </w:r>
    </w:p>
    <w:p w14:paraId="7EE8FA61" w14:textId="77777777" w:rsidR="001A2394" w:rsidRDefault="00092EFE">
      <w:pPr>
        <w:spacing w:after="100"/>
      </w:pPr>
      <w:r>
        <w:t>• Slope: 0.29 (each 1-year increase in age → only 0.29 mg/dL glucose increase)</w:t>
      </w:r>
    </w:p>
    <w:p w14:paraId="4ADA64CE" w14:textId="77777777" w:rsidR="001A2394" w:rsidRDefault="00092EFE">
      <w:pPr>
        <w:spacing w:after="100"/>
      </w:pPr>
      <w:r>
        <w:t>• P-value: 0.0956 (NOT STATISTICALLY SIGNIFICANT - p &gt; 0.05)</w:t>
      </w:r>
    </w:p>
    <w:p w14:paraId="375A1F8F" w14:textId="77777777" w:rsidR="001A2394" w:rsidRDefault="00092EFE">
      <w:pPr>
        <w:spacing w:after="100"/>
      </w:pPr>
      <w:r>
        <w:t>• Note: P-value is close to significance threshold (0.096 vs 0.05), suggesting borderline relationship</w:t>
      </w:r>
    </w:p>
    <w:p w14:paraId="177979EF" w14:textId="77777777" w:rsidR="001A2394" w:rsidRDefault="00092EFE">
      <w:pPr>
        <w:spacing w:after="200"/>
      </w:pPr>
      <w:r>
        <w:t>• Interpretation: Age does NOT significantly predict glucose in diabetic patients</w:t>
      </w:r>
    </w:p>
    <w:p w14:paraId="2A477628" w14:textId="77777777" w:rsidR="001A2394" w:rsidRDefault="00092EFE">
      <w:pPr>
        <w:spacing w:after="100"/>
      </w:pPr>
      <w:r>
        <w:t>Clinical Examples:</w:t>
      </w:r>
    </w:p>
    <w:p w14:paraId="128C9614" w14:textId="77777777" w:rsidR="001A2394" w:rsidRDefault="00092EFE">
      <w:pPr>
        <w:spacing w:after="100"/>
      </w:pPr>
      <w:r>
        <w:t>• Age 30 → Predicted Glucose ≈ 138.8 mg/dL</w:t>
      </w:r>
    </w:p>
    <w:p w14:paraId="366643ED" w14:textId="77777777" w:rsidR="001A2394" w:rsidRDefault="00092EFE">
      <w:pPr>
        <w:spacing w:after="100"/>
      </w:pPr>
      <w:r>
        <w:t>• Age 50 → Predicted Glucose ≈ 144.6 mg/dL</w:t>
      </w:r>
    </w:p>
    <w:p w14:paraId="0C489997" w14:textId="77777777" w:rsidR="001A2394" w:rsidRDefault="00092EFE">
      <w:pPr>
        <w:spacing w:after="100"/>
      </w:pPr>
      <w:r>
        <w:t>• Age 70 → Predicted Glucose ≈ 150.4 mg/dL</w:t>
      </w:r>
    </w:p>
    <w:p w14:paraId="5838FC10" w14:textId="77777777" w:rsidR="001A2394" w:rsidRDefault="00092EFE">
      <w:pPr>
        <w:spacing w:after="100"/>
      </w:pPr>
      <w:r>
        <w:t>• Impact: 20 years of aging = only 5.8 mg/dL glucose increase</w:t>
      </w:r>
    </w:p>
    <w:p w14:paraId="1D2AD339" w14:textId="77777777" w:rsidR="001A2394" w:rsidRDefault="00092EFE">
      <w:pPr>
        <w:spacing w:after="400"/>
      </w:pPr>
      <w:r>
        <w:t>• Impact: 40 years of aging (30 to 70) = only 11.6 mg/dL glucose increase</w:t>
      </w:r>
    </w:p>
    <w:p w14:paraId="0EF5EA48" w14:textId="77777777" w:rsidR="001A2394" w:rsidRDefault="00092EFE">
      <w:pPr>
        <w:pStyle w:val="Heading2"/>
        <w:spacing w:before="400" w:after="200"/>
      </w:pPr>
      <w:r>
        <w:t>KEY CLINICAL FINDINGS</w:t>
      </w:r>
    </w:p>
    <w:p w14:paraId="0B2984F5" w14:textId="77777777" w:rsidR="001A2394" w:rsidRDefault="00092EFE">
      <w:pPr>
        <w:pStyle w:val="Heading3"/>
        <w:spacing w:after="100"/>
      </w:pPr>
      <w:r>
        <w:t>Finding #1: Age Affects Non-Diabetics More Than Diabetics</w:t>
      </w:r>
    </w:p>
    <w:p w14:paraId="52DE5257" w14:textId="77777777" w:rsidR="001A2394" w:rsidRDefault="00092EFE">
      <w:pPr>
        <w:spacing w:after="300"/>
      </w:pPr>
      <w:r>
        <w:t>The age-related glucose increase is approximately 50% STRONGER in non-diabetic patients (slope = 0.45) compared to diabetic patients (slope = 0.29). Moreover, only the non-diabetic relationship is statistically significant (p &lt; 0.0001 vs p = 0.096). This pattern mirrors the BMI analysis, where physiological factors have weaker effects once diabetes is established.</w:t>
      </w:r>
    </w:p>
    <w:p w14:paraId="3609BB4F" w14:textId="77777777" w:rsidR="001A2394" w:rsidRDefault="00092EFE">
      <w:pPr>
        <w:pStyle w:val="Heading3"/>
        <w:spacing w:after="100"/>
      </w:pPr>
      <w:r>
        <w:t>Finding #2: The 32 mg/dL Baseline Gap Persists Across All Ages</w:t>
      </w:r>
    </w:p>
    <w:p w14:paraId="2E638829" w14:textId="77777777" w:rsidR="001A2394" w:rsidRDefault="00092EFE">
      <w:pPr>
        <w:spacing w:after="300"/>
      </w:pPr>
      <w:r>
        <w:t>Diabetic patients maintain consistently elevated glucose levels (baseline 130.13 mg/dL) compared to non-diabetic patients (baseline 97.82 mg/dL), a difference of approximately 32 mg/dL. This gap exists REGARDLESS OF AGE, demonstrating that diabetes status itself - not age - is the primary determinant of glucose levels.</w:t>
      </w:r>
    </w:p>
    <w:p w14:paraId="3B6B6B28" w14:textId="77777777" w:rsidR="001A2394" w:rsidRDefault="00092EFE">
      <w:pPr>
        <w:pStyle w:val="Heading3"/>
        <w:spacing w:after="100"/>
      </w:pPr>
      <w:r>
        <w:t>Finding #3: Natural Aging Increases Glucose Risk</w:t>
      </w:r>
    </w:p>
    <w:p w14:paraId="22FAA457" w14:textId="77777777" w:rsidR="001A2394" w:rsidRDefault="00092EFE">
      <w:pPr>
        <w:spacing w:after="400"/>
      </w:pPr>
      <w:r>
        <w:t>Even in healthy, non-diabetic individuals, aging naturally increases glucose levels by approximately 0.45 mg/dL per year. Over a 40-year span (age 30 to 70), this translates to an 18 mg/dL increase. While this is normal physiological aging, it explains why diabetes risk increases with age and underscores the importance of maintaining healthy lifestyle habits throughout life.</w:t>
      </w:r>
    </w:p>
    <w:p w14:paraId="047F6A09" w14:textId="77777777" w:rsidR="001A2394" w:rsidRDefault="00092EFE">
      <w:pPr>
        <w:pStyle w:val="Heading2"/>
        <w:spacing w:before="400" w:after="200"/>
      </w:pPr>
      <w:r>
        <w:t>COMPARING AGE VS BMI AS PREDICTORS</w:t>
      </w:r>
    </w:p>
    <w:p w14:paraId="2713993D" w14:textId="77777777" w:rsidR="001A2394" w:rsidRDefault="00092EFE">
      <w:pPr>
        <w:spacing w:after="200"/>
      </w:pPr>
      <w:r>
        <w:t>Both age and BMI show remarkably similar patterns:</w:t>
      </w:r>
    </w:p>
    <w:p w14:paraId="35EA74F4" w14:textId="77777777" w:rsidR="001A2394" w:rsidRDefault="00092EFE">
      <w:pPr>
        <w:spacing w:after="100"/>
      </w:pPr>
      <w:r>
        <w:t>Overall Predictive Power:</w:t>
      </w:r>
    </w:p>
    <w:p w14:paraId="7E958C87" w14:textId="77777777" w:rsidR="001A2394" w:rsidRDefault="00092EFE">
      <w:pPr>
        <w:spacing w:after="100"/>
      </w:pPr>
      <w:r>
        <w:t>• Age Model R² = 0.211 (21.1%)</w:t>
      </w:r>
    </w:p>
    <w:p w14:paraId="4A3D19B8" w14:textId="77777777" w:rsidR="001A2394" w:rsidRDefault="00092EFE">
      <w:pPr>
        <w:spacing w:after="100"/>
      </w:pPr>
      <w:r>
        <w:t>• BMI Model R² = 0.223 (22.3%)</w:t>
      </w:r>
    </w:p>
    <w:p w14:paraId="2510794B" w14:textId="77777777" w:rsidR="001A2394" w:rsidRDefault="00092EFE">
      <w:pPr>
        <w:spacing w:after="200"/>
      </w:pPr>
      <w:r>
        <w:t>• Interpretation: Age and BMI have nearly EQUAL predictive power for glucose levels</w:t>
      </w:r>
    </w:p>
    <w:p w14:paraId="0409F6BC" w14:textId="77777777" w:rsidR="001A2394" w:rsidRDefault="00092EFE">
      <w:pPr>
        <w:spacing w:after="100"/>
      </w:pPr>
      <w:r>
        <w:t>Effect in Non-Diabetic Patients:</w:t>
      </w:r>
    </w:p>
    <w:p w14:paraId="0D4B3E86" w14:textId="77777777" w:rsidR="001A2394" w:rsidRDefault="00092EFE">
      <w:pPr>
        <w:spacing w:after="100"/>
      </w:pPr>
      <w:r>
        <w:t>• Age: Highly significant (p &lt; 0.0001), slope = 0.45</w:t>
      </w:r>
    </w:p>
    <w:p w14:paraId="1AAA6550" w14:textId="77777777" w:rsidR="001A2394" w:rsidRDefault="00092EFE">
      <w:pPr>
        <w:spacing w:after="100"/>
      </w:pPr>
      <w:r>
        <w:lastRenderedPageBreak/>
        <w:t>• BMI: Highly significant (p = 0.0001), slope = 0.55</w:t>
      </w:r>
    </w:p>
    <w:p w14:paraId="15FD5E3F" w14:textId="77777777" w:rsidR="001A2394" w:rsidRDefault="00092EFE">
      <w:pPr>
        <w:spacing w:after="200"/>
      </w:pPr>
      <w:r>
        <w:t>• Both factors STRONGLY predict glucose in healthy individuals</w:t>
      </w:r>
    </w:p>
    <w:p w14:paraId="3415427F" w14:textId="77777777" w:rsidR="001A2394" w:rsidRDefault="00092EFE">
      <w:pPr>
        <w:spacing w:after="100"/>
      </w:pPr>
      <w:r>
        <w:t>Effect in Diabetic Patients:</w:t>
      </w:r>
    </w:p>
    <w:p w14:paraId="2EA4D10A" w14:textId="77777777" w:rsidR="001A2394" w:rsidRDefault="00092EFE">
      <w:pPr>
        <w:spacing w:after="100"/>
      </w:pPr>
      <w:r>
        <w:t>• Age: Not significant (p = 0.096), slope = 0.29</w:t>
      </w:r>
    </w:p>
    <w:p w14:paraId="03F42A61" w14:textId="77777777" w:rsidR="001A2394" w:rsidRDefault="00092EFE">
      <w:pPr>
        <w:spacing w:after="100"/>
      </w:pPr>
      <w:r>
        <w:t>• BMI: Not significant (p = 0.40), slope = 0.22</w:t>
      </w:r>
    </w:p>
    <w:p w14:paraId="490A7220" w14:textId="77777777" w:rsidR="001A2394" w:rsidRDefault="00092EFE">
      <w:pPr>
        <w:spacing w:after="200"/>
      </w:pPr>
      <w:r>
        <w:t>• Neither factor significantly predicts glucose once diabetes is established</w:t>
      </w:r>
    </w:p>
    <w:p w14:paraId="30C919E1" w14:textId="77777777" w:rsidR="001A2394" w:rsidRDefault="00092EFE">
      <w:pPr>
        <w:spacing w:after="400"/>
      </w:pPr>
      <w:r>
        <w:t>Key Insight: The consistent pattern across both models strongly suggests that diabetes fundamentally changes glucose metabolism, making normal physiological factors (age, weight) less relevant for glucose control.</w:t>
      </w:r>
    </w:p>
    <w:p w14:paraId="2DF2A7ED" w14:textId="77777777" w:rsidR="001A2394" w:rsidRDefault="00092EFE">
      <w:pPr>
        <w:pStyle w:val="Heading2"/>
        <w:spacing w:before="400" w:after="200"/>
      </w:pPr>
      <w:r>
        <w:t>CLINICAL IMPLICATIONS</w:t>
      </w:r>
    </w:p>
    <w:p w14:paraId="51210B1C" w14:textId="77777777" w:rsidR="001A2394" w:rsidRDefault="00092EFE">
      <w:pPr>
        <w:spacing w:after="100"/>
      </w:pPr>
      <w:r>
        <w:t>1. Age-Based Screening Recommendations</w:t>
      </w:r>
    </w:p>
    <w:p w14:paraId="7BB40D1B" w14:textId="77777777" w:rsidR="001A2394" w:rsidRDefault="00092EFE">
      <w:pPr>
        <w:spacing w:after="200"/>
      </w:pPr>
      <w:r>
        <w:t>The strong age-glucose relationship in non-diabetic patients supports current diabetes screening guidelines that recommend more frequent testing as patients age. Every decade of life represents a meaningful increase in baseline glucose levels.</w:t>
      </w:r>
    </w:p>
    <w:p w14:paraId="4567C024" w14:textId="77777777" w:rsidR="001A2394" w:rsidRDefault="00092EFE">
      <w:pPr>
        <w:spacing w:after="100"/>
      </w:pPr>
      <w:r>
        <w:t>2. Prevention is More Effective Than Treatment</w:t>
      </w:r>
    </w:p>
    <w:p w14:paraId="3842FE52" w14:textId="77777777" w:rsidR="001A2394" w:rsidRDefault="00092EFE">
      <w:pPr>
        <w:spacing w:after="200"/>
      </w:pPr>
      <w:r>
        <w:t>Both age and BMI analyses show that interventions (lifestyle modifications, weight management) are most effective BEFORE diabetes develops. Once diabetes is established, these factors have minimal impact on glucose control, requiring medical intervention.</w:t>
      </w:r>
    </w:p>
    <w:p w14:paraId="7D235013" w14:textId="77777777" w:rsidR="001A2394" w:rsidRDefault="00092EFE">
      <w:pPr>
        <w:spacing w:after="100"/>
      </w:pPr>
      <w:r>
        <w:t>3. Combined Risk Assessment</w:t>
      </w:r>
    </w:p>
    <w:p w14:paraId="4EC3E342" w14:textId="77777777" w:rsidR="001A2394" w:rsidRDefault="00092EFE">
      <w:pPr>
        <w:spacing w:after="200"/>
      </w:pPr>
      <w:r>
        <w:t>Since age and BMI have similar predictive power and work independently, older patients with elevated BMI face COMPOUNDING risk. A 60-year-old patient with BMI of 35 faces dual risk factors that both predict higher glucose levels.</w:t>
      </w:r>
    </w:p>
    <w:p w14:paraId="4BF24CA4" w14:textId="77777777" w:rsidR="001A2394" w:rsidRDefault="00092EFE">
      <w:pPr>
        <w:spacing w:after="100"/>
      </w:pPr>
      <w:r>
        <w:t>4. Lifelong Healthy Habits Matter</w:t>
      </w:r>
    </w:p>
    <w:p w14:paraId="29731E79" w14:textId="77777777" w:rsidR="001A2394" w:rsidRDefault="00092EFE">
      <w:pPr>
        <w:spacing w:after="400"/>
      </w:pPr>
      <w:r>
        <w:t>The 0.45 mg/dL per year increase in non-diabetic patients demonstrates that aging naturally elevates glucose. Maintaining healthy weight, diet, and exercise throughout life can help counteract this natural age-related increase and reduce diabetes risk.</w:t>
      </w:r>
    </w:p>
    <w:p w14:paraId="4064DB34" w14:textId="77777777" w:rsidR="001A2394" w:rsidRDefault="00092EFE">
      <w:pPr>
        <w:pStyle w:val="Heading2"/>
        <w:spacing w:before="400" w:after="200"/>
      </w:pPr>
      <w:r>
        <w:t>UNDERSTANDING THE STATISTICS</w:t>
      </w:r>
    </w:p>
    <w:p w14:paraId="783A2C29" w14:textId="77777777" w:rsidR="001A2394" w:rsidRDefault="00092EFE">
      <w:pPr>
        <w:pStyle w:val="Heading3"/>
        <w:spacing w:after="100"/>
      </w:pPr>
      <w:r>
        <w:t>What does R-Squared = 0.2106 mean?</w:t>
      </w:r>
    </w:p>
    <w:p w14:paraId="6ABD0BAA" w14:textId="77777777" w:rsidR="001A2394" w:rsidRDefault="00092EFE">
      <w:pPr>
        <w:spacing w:after="300"/>
      </w:pPr>
      <w:r>
        <w:t>The R² value of 0.2106 means that 21.1% of glucose variation can be explained by age and diabetes status. This is considered a MODERATE correlation in healthcare research. The remaining 78.9% is influenced by other factors including genetics, diet, physical activity, medication use, stress levels, and disease duration.</w:t>
      </w:r>
    </w:p>
    <w:p w14:paraId="717572D0" w14:textId="77777777" w:rsidR="001A2394" w:rsidRDefault="00092EFE">
      <w:pPr>
        <w:pStyle w:val="Heading3"/>
        <w:spacing w:after="100"/>
      </w:pPr>
      <w:r>
        <w:t>Why is the diabetic p-value 0.096 (not significant)?</w:t>
      </w:r>
    </w:p>
    <w:p w14:paraId="41C291A5" w14:textId="77777777" w:rsidR="001A2394" w:rsidRDefault="00092EFE">
      <w:pPr>
        <w:spacing w:after="300"/>
      </w:pPr>
      <w:r>
        <w:t>The conventional threshold for statistical significance is p &lt; 0.05. The diabetic group's p-value of 0.096 is CLOSE but doesn't meet this threshold. This means we cannot confidently conclude that age predicts glucose in diabetic patients - the observed relationship could be due to chance. However, the borderline p-value (0.096) suggests there MAY be a weak relationship that would require a larger sample size to detect definitively.</w:t>
      </w:r>
    </w:p>
    <w:p w14:paraId="605A38FC" w14:textId="77777777" w:rsidR="001A2394" w:rsidRDefault="00092EFE">
      <w:pPr>
        <w:pStyle w:val="Heading3"/>
        <w:spacing w:after="100"/>
      </w:pPr>
      <w:r>
        <w:t>Comparing p-values across groups:</w:t>
      </w:r>
    </w:p>
    <w:p w14:paraId="004917C8" w14:textId="77777777" w:rsidR="001A2394" w:rsidRDefault="00092EFE">
      <w:pPr>
        <w:spacing w:after="100"/>
      </w:pPr>
      <w:r>
        <w:t>• Non-diabetic: p &lt; 0.0001 (highly significant - strong evidence)</w:t>
      </w:r>
    </w:p>
    <w:p w14:paraId="0F220D48" w14:textId="77777777" w:rsidR="001A2394" w:rsidRDefault="00092EFE">
      <w:pPr>
        <w:spacing w:after="100"/>
      </w:pPr>
      <w:r>
        <w:t>• Diabetic: p = 0.096 (not significant - insufficient evidence)</w:t>
      </w:r>
    </w:p>
    <w:p w14:paraId="28642A6C" w14:textId="77777777" w:rsidR="001A2394" w:rsidRDefault="00092EFE">
      <w:pPr>
        <w:spacing w:after="400"/>
      </w:pPr>
      <w:r>
        <w:t>The dramatic difference in p-values between groups provides strong evidence that diabetes changes how age relates to glucose control.</w:t>
      </w:r>
    </w:p>
    <w:p w14:paraId="25BC39F9" w14:textId="77777777" w:rsidR="001A2394" w:rsidRDefault="00092EFE">
      <w:pPr>
        <w:pStyle w:val="Heading2"/>
        <w:spacing w:before="400" w:after="200"/>
      </w:pPr>
      <w:r>
        <w:t>STUDY LIMITATIONS</w:t>
      </w:r>
    </w:p>
    <w:p w14:paraId="4108CF1D" w14:textId="77777777" w:rsidR="001A2394" w:rsidRDefault="00092EFE">
      <w:pPr>
        <w:spacing w:after="200"/>
      </w:pPr>
      <w:r>
        <w:t>• Cross-sectional Design: This analysis compares different-aged patients at one point in time. It cannot track how individual patients' glucose changes as they age over time (longitudinal data would be needed).</w:t>
      </w:r>
    </w:p>
    <w:p w14:paraId="09FE5438" w14:textId="77777777" w:rsidR="001A2394" w:rsidRDefault="00092EFE">
      <w:pPr>
        <w:spacing w:after="200"/>
      </w:pPr>
      <w:r>
        <w:t>• Smaller Sample Size: The age analysis included 699 patients compared to 767 in the BMI analysis, suggesting missing age data for some patients. This reduces statistical power.</w:t>
      </w:r>
    </w:p>
    <w:p w14:paraId="7CF1A329" w14:textId="77777777" w:rsidR="001A2394" w:rsidRDefault="00092EFE">
      <w:pPr>
        <w:spacing w:after="200"/>
      </w:pPr>
      <w:r>
        <w:t>• Unmeasured Confounders: Age is associated with many other health factors (medication use, disease duration, comorbidities, lifestyle changes) that were not measured in this analysis.</w:t>
      </w:r>
    </w:p>
    <w:p w14:paraId="5D0D4C49" w14:textId="77777777" w:rsidR="001A2394" w:rsidRDefault="00092EFE">
      <w:pPr>
        <w:spacing w:after="200"/>
      </w:pPr>
      <w:r>
        <w:t>• Survival Bias: Older patients in the dataset represent those who have survived to that age, potentially excluding those with more severe disease who may have had worse glucose control.</w:t>
      </w:r>
    </w:p>
    <w:p w14:paraId="6234780A" w14:textId="77777777" w:rsidR="001A2394" w:rsidRDefault="00092EFE">
      <w:pPr>
        <w:spacing w:after="400"/>
      </w:pPr>
      <w:r>
        <w:t>• Correlation vs Causation: While age correlates with glucose, this does not prove that aging itself causes glucose increases. The relationship may be mediated by other age-related changes.</w:t>
      </w:r>
    </w:p>
    <w:p w14:paraId="11EE0A93" w14:textId="77777777" w:rsidR="001A2394" w:rsidRDefault="00092EFE">
      <w:pPr>
        <w:pStyle w:val="Heading2"/>
        <w:spacing w:before="400" w:after="200"/>
      </w:pPr>
      <w:r>
        <w:t>RECOMMENDATIONS FOR HEALTHCARE PROVIDERS</w:t>
      </w:r>
    </w:p>
    <w:p w14:paraId="7418754D" w14:textId="77777777" w:rsidR="001A2394" w:rsidRDefault="00092EFE">
      <w:pPr>
        <w:spacing w:after="200"/>
      </w:pPr>
      <w:r>
        <w:t>1. Implement age-appropriate screening protocols with increased frequency for older patients, particularly those over 50 where the cumulative age effect becomes more pronounced.</w:t>
      </w:r>
    </w:p>
    <w:p w14:paraId="69590B3F" w14:textId="77777777" w:rsidR="001A2394" w:rsidRDefault="00092EFE">
      <w:pPr>
        <w:spacing w:after="200"/>
      </w:pPr>
      <w:r>
        <w:t>2. Counsel patients that even normal aging increases glucose levels, emphasizing the importance of maintaining healthy lifestyle habits throughout life to counteract this natural increase.</w:t>
      </w:r>
    </w:p>
    <w:p w14:paraId="18116EE5" w14:textId="77777777" w:rsidR="001A2394" w:rsidRDefault="00092EFE">
      <w:pPr>
        <w:spacing w:after="200"/>
      </w:pPr>
      <w:r>
        <w:t>3. Focus intensive prevention efforts on middle-aged patients (40-60 years) who are experiencing age-related glucose increases but have not yet developed diabetes, as this represents the optimal intervention window.</w:t>
      </w:r>
    </w:p>
    <w:p w14:paraId="6FD7F618" w14:textId="77777777" w:rsidR="001A2394" w:rsidRDefault="00092EFE">
      <w:pPr>
        <w:spacing w:after="200"/>
      </w:pPr>
      <w:r>
        <w:t>4. For diabetic patients, emphasize that age is not a significant factor in glucose control - medical management through medication, regular monitoring, and comprehensive care is essential regardless of age.</w:t>
      </w:r>
    </w:p>
    <w:p w14:paraId="4B08EBAE" w14:textId="77777777" w:rsidR="001A2394" w:rsidRDefault="00092EFE">
      <w:pPr>
        <w:spacing w:after="600"/>
      </w:pPr>
      <w:r>
        <w:t>5. Conduct risk stratification combining both age and BMI, as patients with both risk factors (older age + elevated BMI) face compounding risk that warrants closer monitoring.</w:t>
      </w:r>
    </w:p>
    <w:p w14:paraId="304660E2" w14:textId="77777777" w:rsidR="001A2394" w:rsidRDefault="00092EFE">
      <w:pPr>
        <w:pStyle w:val="Heading2"/>
        <w:spacing w:before="400" w:after="200"/>
      </w:pPr>
      <w:r>
        <w:t>CONCLUSION</w:t>
      </w:r>
    </w:p>
    <w:p w14:paraId="16FF7C72" w14:textId="77777777" w:rsidR="001A2394" w:rsidRDefault="00092EFE">
      <w:pPr>
        <w:spacing w:after="200"/>
      </w:pPr>
      <w:r>
        <w:t>This age-based regression analysis reveals that aging naturally increases glucose levels in non-diabetic patients at a rate of 0.45 mg/dL per year. However, once diabetes is established, age becomes a non-significant predictor of glucose levels. This pattern - where physiological factors matter greatly before diabetes but lose relevance after diagnosis - is consistent with the BMI analysis and strongly suggests that diabetes fundamentally alters glucose metabolism.</w:t>
      </w:r>
    </w:p>
    <w:p w14:paraId="6255D9AF" w14:textId="77777777" w:rsidR="001A2394" w:rsidRDefault="00092EFE">
      <w:pPr>
        <w:spacing w:after="200"/>
      </w:pPr>
      <w:r>
        <w:t>The near-identical predictive power of age (R² = 0.211) and BMI (R² = 0.223) indicates that both factors should be considered equally important in diabetes risk assessment. Healthcare providers should implement comprehensive screening protocols that account for both age and weight, with particular attention to patients who exhibit both risk factors simultaneously.</w:t>
      </w:r>
    </w:p>
    <w:p w14:paraId="128CF83A" w14:textId="77777777" w:rsidR="001A2394" w:rsidRDefault="00092EFE">
      <w:pPr>
        <w:spacing w:after="600"/>
      </w:pPr>
      <w:r>
        <w:t>Most importantly, these findings underscore the critical importance of prevention and early intervention. By the time diabetes is diagnosed, normal physiological factors have already lost much of their influence on glucose control, making medical intervention necessary. This reinforces the public health imperative to focus resources on preventing diabetes in at-risk populations rather than solely treating established disease.</w:t>
      </w:r>
    </w:p>
    <w:sectPr w:rsidR="001A239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941BC7"/>
    <w:multiLevelType w:val="hybridMultilevel"/>
    <w:tmpl w:val="D30AA962"/>
    <w:lvl w:ilvl="0" w:tplc="BDFAD4DA">
      <w:start w:val="1"/>
      <w:numFmt w:val="bullet"/>
      <w:lvlText w:val="●"/>
      <w:lvlJc w:val="left"/>
      <w:pPr>
        <w:ind w:left="720" w:hanging="360"/>
      </w:pPr>
    </w:lvl>
    <w:lvl w:ilvl="1" w:tplc="41188C92">
      <w:start w:val="1"/>
      <w:numFmt w:val="bullet"/>
      <w:lvlText w:val="○"/>
      <w:lvlJc w:val="left"/>
      <w:pPr>
        <w:ind w:left="1440" w:hanging="360"/>
      </w:pPr>
    </w:lvl>
    <w:lvl w:ilvl="2" w:tplc="2764A58A">
      <w:start w:val="1"/>
      <w:numFmt w:val="bullet"/>
      <w:lvlText w:val="■"/>
      <w:lvlJc w:val="left"/>
      <w:pPr>
        <w:ind w:left="2160" w:hanging="360"/>
      </w:pPr>
    </w:lvl>
    <w:lvl w:ilvl="3" w:tplc="4AEA5B44">
      <w:start w:val="1"/>
      <w:numFmt w:val="bullet"/>
      <w:lvlText w:val="●"/>
      <w:lvlJc w:val="left"/>
      <w:pPr>
        <w:ind w:left="2880" w:hanging="360"/>
      </w:pPr>
    </w:lvl>
    <w:lvl w:ilvl="4" w:tplc="A14EB94E">
      <w:start w:val="1"/>
      <w:numFmt w:val="bullet"/>
      <w:lvlText w:val="○"/>
      <w:lvlJc w:val="left"/>
      <w:pPr>
        <w:ind w:left="3600" w:hanging="360"/>
      </w:pPr>
    </w:lvl>
    <w:lvl w:ilvl="5" w:tplc="5BD20084">
      <w:start w:val="1"/>
      <w:numFmt w:val="bullet"/>
      <w:lvlText w:val="■"/>
      <w:lvlJc w:val="left"/>
      <w:pPr>
        <w:ind w:left="4320" w:hanging="360"/>
      </w:pPr>
    </w:lvl>
    <w:lvl w:ilvl="6" w:tplc="1EB0C8E6">
      <w:start w:val="1"/>
      <w:numFmt w:val="bullet"/>
      <w:lvlText w:val="●"/>
      <w:lvlJc w:val="left"/>
      <w:pPr>
        <w:ind w:left="5040" w:hanging="360"/>
      </w:pPr>
    </w:lvl>
    <w:lvl w:ilvl="7" w:tplc="C128C74A">
      <w:start w:val="1"/>
      <w:numFmt w:val="bullet"/>
      <w:lvlText w:val="●"/>
      <w:lvlJc w:val="left"/>
      <w:pPr>
        <w:ind w:left="5760" w:hanging="360"/>
      </w:pPr>
    </w:lvl>
    <w:lvl w:ilvl="8" w:tplc="FBDA66BC">
      <w:start w:val="1"/>
      <w:numFmt w:val="bullet"/>
      <w:lvlText w:val="●"/>
      <w:lvlJc w:val="left"/>
      <w:pPr>
        <w:ind w:left="6480" w:hanging="360"/>
      </w:pPr>
    </w:lvl>
  </w:abstractNum>
  <w:num w:numId="1" w16cid:durableId="1303543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394"/>
    <w:rsid w:val="00092EFE"/>
    <w:rsid w:val="000E4412"/>
    <w:rsid w:val="001A2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83B31"/>
  <w15:docId w15:val="{A0CE9735-26F5-4B6A-BDC1-469314D6F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1520</Words>
  <Characters>8670</Characters>
  <Application>Microsoft Office Word</Application>
  <DocSecurity>0</DocSecurity>
  <Lines>72</Lines>
  <Paragraphs>20</Paragraphs>
  <ScaleCrop>false</ScaleCrop>
  <Company/>
  <LinksUpToDate>false</LinksUpToDate>
  <CharactersWithSpaces>10170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Adenike Palmer</cp:lastModifiedBy>
  <cp:revision>2</cp:revision>
  <dcterms:created xsi:type="dcterms:W3CDTF">2026-01-19T01:37:00Z</dcterms:created>
  <dcterms:modified xsi:type="dcterms:W3CDTF">2026-01-19T01:37:00Z</dcterms:modified>
</cp:coreProperties>
</file>