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Tag programming languages: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Usage: Type something, eg. "j" to see suggestions for tagging with programming languages. Select a value, then continue typing to add more.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an example showing how to use the source-option along with some events to enable autocompleting multiple values into a single field.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multiple.docx</dc:title>
</cp:coreProperties>
</file>