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40"/>
        <w:contextualSpacing w:val="0"/>
      </w:pPr>
      <w:r w:rsidRPr="00000000" w:rsidR="00000000" w:rsidDel="00000000">
        <w:rPr>
          <w:rtl w:val="0"/>
        </w:rPr>
        <w:t xml:space="preserve">Birds: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Result: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Autocomplete widgets provides suggestions while you type into the field. Here the suggestions are bird names, displayed when at least two characters are entered into the field.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datasource is a server-side script which returns JSON data, specified via a simple URL for the source-option. In addition, the minLength-option is set to 2 to avoid queries that would return too many results and the select-event is used to display some feedback.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remote.docx</dc:title>
</cp:coreProperties>
</file>