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</w:t>
      </w:r>
      <w:r w:rsidRPr="00000000" w:rsidR="00000000" w:rsidDel="00000000">
        <w:rPr>
          <w:rtl w:val="0"/>
        </w:rPr>
        <w:t xml:space="preserve">:   </w:t>
      </w:r>
      <w:r w:rsidRPr="00000000" w:rsidR="00000000" w:rsidDel="00000000">
        <w:rPr>
          <w:rtl w:val="0"/>
        </w:rPr>
        <w:t xml:space="preserve">Afrikaans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Albanian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Gjuha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shqipe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Algerian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Arabic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Arabic</w:t>
      </w:r>
      <w:r w:rsidRPr="00000000" w:rsidR="00000000" w:rsidDel="00000000">
        <w:rPr>
          <w:rtl w:val="0"/>
        </w:rPr>
        <w:t xml:space="preserve"> (‫(</w:t>
      </w:r>
      <w:r w:rsidRPr="00000000" w:rsidR="00000000" w:rsidDel="00000000">
        <w:rPr>
          <w:rtl w:val="1"/>
        </w:rPr>
        <w:t xml:space="preserve">لعربي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Armenian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Հայերեն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Azerbaijani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Azərbaycan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dili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Basque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Euskara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Bosnian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Bosanski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Bulgarian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български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език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Catalan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Català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Chinese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Hong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Kong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繁體中文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Chinese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Simplified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简体中文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Chinese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Traditional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繁體中文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Croatian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Hrvatski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jezik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Czech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čeština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Danish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Dansk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Dutch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Nederlands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English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Australia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English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Zealand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English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UK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Esperanto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Estonian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eesti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keel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Faroese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føroyskt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Farsi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Persian</w:t>
      </w:r>
      <w:r w:rsidRPr="00000000" w:rsidR="00000000" w:rsidDel="00000000">
        <w:rPr>
          <w:rtl w:val="0"/>
        </w:rPr>
        <w:t xml:space="preserve"> (‫(</w:t>
      </w:r>
      <w:r w:rsidRPr="00000000" w:rsidR="00000000" w:rsidDel="00000000">
        <w:rPr>
          <w:rtl w:val="1"/>
        </w:rPr>
        <w:t xml:space="preserve">فارسی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Finnish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suomi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French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Français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French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Swiss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Français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de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Suisse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Galician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German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Deutsch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Greek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Ελληνικά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Hebrew</w:t>
      </w:r>
      <w:r w:rsidRPr="00000000" w:rsidR="00000000" w:rsidDel="00000000">
        <w:rPr>
          <w:rtl w:val="0"/>
        </w:rPr>
        <w:t xml:space="preserve"> (‫(</w:t>
      </w:r>
      <w:r w:rsidRPr="00000000" w:rsidR="00000000" w:rsidDel="00000000">
        <w:rPr>
          <w:rtl w:val="1"/>
        </w:rPr>
        <w:t xml:space="preserve">עברית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Hungarian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Magyar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Icelandic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Õslenska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Indonesian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Bahasa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Indonesia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Italian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Italiano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Japanese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日本語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Korean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한국어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Kazakhstan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Kazakh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Latvian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Latvieöu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Valoda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Lithuanian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lietuviu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kalba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Malayalam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Malaysian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Bahasa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Malaysia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Norwegian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Norsk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Polish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Polski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Portuguese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Português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Portuguese</w:t>
      </w:r>
      <w:r w:rsidRPr="00000000" w:rsidR="00000000" w:rsidDel="00000000">
        <w:rPr>
          <w:rtl w:val="0"/>
        </w:rPr>
        <w:t xml:space="preserve">/</w:t>
      </w:r>
      <w:r w:rsidRPr="00000000" w:rsidR="00000000" w:rsidDel="00000000">
        <w:rPr>
          <w:rtl w:val="0"/>
        </w:rPr>
        <w:t xml:space="preserve">Brazilian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Português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Rhaeto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Romanic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Romansh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Romanian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Română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Russian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Русский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Serbian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српски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језик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Serbian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srpski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jezik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Slovak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Slovencina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Slovenian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Slovenski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Jezik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Spanish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Español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Swedish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Svenska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Tamil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தம</w:t>
      </w:r>
      <w:r w:rsidRPr="00000000" w:rsidR="00000000" w:rsidDel="00000000">
        <w:rPr>
          <w:rtl w:val="0"/>
        </w:rPr>
        <w:t xml:space="preserve">ி</w:t>
      </w:r>
      <w:r w:rsidRPr="00000000" w:rsidR="00000000" w:rsidDel="00000000">
        <w:rPr>
          <w:rtl w:val="0"/>
        </w:rPr>
        <w:t xml:space="preserve">ழ</w:t>
      </w:r>
      <w:r w:rsidRPr="00000000" w:rsidR="00000000" w:rsidDel="00000000">
        <w:rPr>
          <w:rtl w:val="0"/>
        </w:rPr>
        <w:t xml:space="preserve">்) </w:t>
      </w:r>
      <w:r w:rsidRPr="00000000" w:rsidR="00000000" w:rsidDel="00000000">
        <w:rPr>
          <w:rtl w:val="0"/>
        </w:rPr>
        <w:t xml:space="preserve">Thai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ภาษาไทย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Tajikistan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Turkish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Türkçe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Ukranian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Українська</w:t>
      </w:r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  <w:t xml:space="preserve">Vietnamese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rtl w:val="0"/>
        </w:rPr>
        <w:t xml:space="preserve">Tiếng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Việt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Localize the datepicker calendar language and format (English / Western formatting is the default). The datepicker includes built-in support for languages that read right-to-left, such as Arabic and Hebrew.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localization.docx</dc:title>
</cp:coreProperties>
</file>