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Feedback on hover: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Drag me to my target</w:t>
      </w:r>
    </w:p>
    <w:p w:rsidP="00000000" w:rsidRPr="00000000" w:rsidR="00000000" w:rsidDel="00000000" w:rsidRDefault="00000000">
      <w:pPr>
        <w:spacing w:lineRule="auto" w:after="40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Drop here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Feedback on activating draggable: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Drag me to my target</w:t>
      </w:r>
    </w:p>
    <w:p w:rsidP="00000000" w:rsidRPr="00000000" w:rsidR="00000000" w:rsidDel="00000000" w:rsidRDefault="00000000">
      <w:pPr>
        <w:spacing w:lineRule="auto" w:after="310" w:before="160"/>
        <w:ind w:left="31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10" w:firstLine="0" w:right="310"/>
        <w:contextualSpacing w:val="0"/>
      </w:pPr>
      <w:r w:rsidRPr="00000000" w:rsidR="00000000" w:rsidDel="00000000">
        <w:rPr>
          <w:rtl w:val="0"/>
        </w:rPr>
        <w:t xml:space="preserve">Drop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 the droppable's appearance on hover, or when the droppable is active (an acceptable draggable is dropped on it). Use the hoverClass or activeClass options to specify respective classes.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visual-feedback.docx</dc:title>
</cp:coreProperties>
</file>