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Preserve aspect ratio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Maintain the existing aspect ratio or set a new one to constrain the proportions on resize. Set the aspectRatio option to true, and optionally pass in a new ratio (i.e., 4/3)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aspect-ratio.docx</dc:title>
</cp:coreProperties>
</file>