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ind w:left="60" w:firstLine="0" w:right="6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1340" w:before="60"/>
        <w:ind w:left="60" w:firstLine="0" w:right="60"/>
        <w:contextualSpacing w:val="0"/>
      </w:pPr>
      <w:r w:rsidRPr="00000000" w:rsidR="00000000" w:rsidDel="00000000">
        <w:rPr>
          <w:rtl w:val="0"/>
        </w:rPr>
        <w:t xml:space="preserve">Master volume</w:t>
      </w:r>
    </w:p>
    <w:p w:rsidP="00000000" w:rsidRPr="00000000" w:rsidR="00000000" w:rsidDel="00000000" w:rsidRDefault="00000000">
      <w:pPr>
        <w:spacing w:lineRule="auto" w:after="60" w:before="60"/>
        <w:ind w:left="60" w:firstLine="0" w:right="60"/>
        <w:contextualSpacing w:val="0"/>
      </w:pPr>
      <w:r w:rsidRPr="00000000" w:rsidR="00000000" w:rsidDel="00000000">
        <w:rPr>
          <w:rtl w:val="0"/>
        </w:rPr>
        <w:t xml:space="preserve">Graphic EQ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88 77 55 33 40 45 70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Combine horizontal and vertical sliders, each with their own options, to create the UI for a music player.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multiple-vertical.docx</dc:title>
</cp:coreProperties>
</file>