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pStyle w:val="Heading2"/>
        <w:contextualSpacing w:val="0"/>
      </w:pPr>
      <w:r w:rsidRPr="00000000" w:rsidR="00000000" w:rsidDel="00000000">
        <w:rPr>
          <w:rtl w:val="0"/>
        </w:rPr>
        <w:t xml:space="preserve">Content heading 1</w:t>
      </w:r>
    </w:p>
    <w:p w:rsidP="00000000" w:rsidRPr="00000000" w:rsidR="00000000" w:rsidDel="00000000" w:rsidRDefault="00000000">
      <w:pPr>
        <w:spacing w:lineRule="auto" w:after="225"/>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pStyle w:val="Heading2"/>
        <w:spacing w:lineRule="auto" w:before="0"/>
        <w:contextualSpacing w:val="0"/>
      </w:pPr>
      <w:r w:rsidRPr="00000000" w:rsidR="00000000" w:rsidDel="00000000">
        <w:rPr>
          <w:rtl w:val="0"/>
        </w:rPr>
        <w:t xml:space="preserve">Content heading 2</w:t>
      </w:r>
    </w:p>
    <w:p w:rsidP="00000000" w:rsidRPr="00000000" w:rsidR="00000000" w:rsidDel="00000000" w:rsidRDefault="00000000">
      <w:pPr>
        <w:spacing w:lineRule="auto" w:after="225"/>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pStyle w:val="Heading2"/>
        <w:spacing w:lineRule="auto" w:before="0"/>
        <w:contextualSpacing w:val="0"/>
      </w:pPr>
      <w:r w:rsidRPr="00000000" w:rsidR="00000000" w:rsidDel="00000000">
        <w:rPr>
          <w:rtl w:val="0"/>
        </w:rPr>
        <w:t xml:space="preserve">Content heading 3</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tabs to swap between content that is broken into logical sections.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vertical.docx</dc:title>
</cp:coreProperties>
</file>