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B8A" w:rsidRPr="0092032F" w:rsidRDefault="00F74B8A" w:rsidP="00F74B8A">
      <w:pPr>
        <w:pStyle w:val="3"/>
        <w:rPr>
          <w:color w:val="000000" w:themeColor="text1"/>
          <w:sz w:val="32"/>
          <w:szCs w:val="32"/>
        </w:rPr>
      </w:pPr>
      <w:r w:rsidRPr="0092032F">
        <w:rPr>
          <w:color w:val="000000" w:themeColor="text1"/>
          <w:sz w:val="32"/>
          <w:szCs w:val="32"/>
        </w:rPr>
        <w:t>1. Описание темы (идея языка)</w:t>
      </w:r>
    </w:p>
    <w:p w:rsidR="00F74B8A" w:rsidRPr="0092032F" w:rsidRDefault="00F74B8A" w:rsidP="00F74B8A">
      <w:pPr>
        <w:pStyle w:val="break-words"/>
        <w:rPr>
          <w:color w:val="000000" w:themeColor="text1"/>
        </w:rPr>
      </w:pPr>
      <w:r w:rsidRPr="0092032F">
        <w:rPr>
          <w:rStyle w:val="a3"/>
          <w:rFonts w:eastAsiaTheme="majorEastAsia"/>
          <w:color w:val="000000" w:themeColor="text1"/>
        </w:rPr>
        <w:t>Концепция</w:t>
      </w:r>
      <w:r w:rsidRPr="0092032F">
        <w:rPr>
          <w:color w:val="000000" w:themeColor="text1"/>
        </w:rPr>
        <w:t>: Это простой язык для выполнения математических вычислений, работы с массивами и базовыми управляющими конструкциями. Он будет понятным, но достаточно мощным для демонстра</w:t>
      </w:r>
      <w:r w:rsidR="0092032F" w:rsidRPr="0092032F">
        <w:rPr>
          <w:color w:val="000000" w:themeColor="text1"/>
        </w:rPr>
        <w:t>ции всех требуемых возможностей</w:t>
      </w:r>
    </w:p>
    <w:p w:rsidR="00F74B8A" w:rsidRPr="0092032F" w:rsidRDefault="00F74B8A" w:rsidP="00F74B8A">
      <w:pPr>
        <w:pStyle w:val="break-words"/>
        <w:rPr>
          <w:color w:val="000000" w:themeColor="text1"/>
        </w:rPr>
      </w:pPr>
      <w:r w:rsidRPr="0092032F">
        <w:rPr>
          <w:rStyle w:val="a3"/>
          <w:rFonts w:eastAsiaTheme="majorEastAsia"/>
          <w:color w:val="000000" w:themeColor="text1"/>
        </w:rPr>
        <w:t>Особенности языка</w:t>
      </w:r>
      <w:r w:rsidRPr="0092032F">
        <w:rPr>
          <w:color w:val="000000" w:themeColor="text1"/>
        </w:rPr>
        <w:t>:</w:t>
      </w:r>
    </w:p>
    <w:p w:rsidR="00F74B8A" w:rsidRPr="0092032F" w:rsidRDefault="00F74B8A" w:rsidP="00F74B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Типы данных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Целые числа (</w:t>
      </w:r>
      <w:proofErr w:type="spellStart"/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) и вещественные числа (</w:t>
      </w:r>
      <w:proofErr w:type="spellStart"/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flo</w:t>
      </w:r>
      <w:r w:rsidR="0092032F"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proofErr w:type="spellEnd"/>
      <w:r w:rsidR="0092032F"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) — для переменных и констант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Одномерные статические массивы (например,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[10]</w:t>
      </w:r>
      <w:r w:rsidR="0092032F"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Дополни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тельно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поддержка стандартных математических функций, таких как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sin</w:t>
      </w:r>
      <w:proofErr w:type="spellEnd"/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cos</w:t>
      </w:r>
      <w:proofErr w:type="spellEnd"/>
    </w:p>
    <w:p w:rsidR="00F74B8A" w:rsidRPr="0092032F" w:rsidRDefault="00F74B8A" w:rsidP="00F74B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Операторы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Присваивание: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=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Арифметические операции: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 приоритетами: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*, /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выше, чем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+, -</w:t>
      </w:r>
      <w:r w:rsidR="0092032F"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Скобки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92032F"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группировки выражений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Условные операторы: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 xml:space="preserve"> (условие) </w:t>
      </w:r>
      <w:proofErr w:type="gram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{ ...</w:t>
      </w:r>
      <w:proofErr w:type="gramEnd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 xml:space="preserve"> }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 xml:space="preserve"> { ... }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Циклы: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 xml:space="preserve"> (условие) </w:t>
      </w:r>
      <w:proofErr w:type="gram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{ ...</w:t>
      </w:r>
      <w:proofErr w:type="gramEnd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Операции сравнения: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==</w:t>
      </w:r>
      <w:proofErr w:type="gramStart"/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!</w:t>
      </w:r>
      <w:proofErr w:type="gramEnd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&lt;=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&gt;=</w:t>
      </w:r>
    </w:p>
    <w:p w:rsidR="00F74B8A" w:rsidRPr="0092032F" w:rsidRDefault="00F74B8A" w:rsidP="00F74B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Ввод/вывод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(x)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для ввода значения переменной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x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(x)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для вывода значения пе</w:t>
      </w:r>
      <w:r w:rsidR="0092032F"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ременной, массива или выражения</w:t>
      </w:r>
    </w:p>
    <w:p w:rsidR="00F74B8A" w:rsidRPr="0092032F" w:rsidRDefault="00F74B8A" w:rsidP="00F74B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Дополнительно (для бригады из 3 человек)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Поддержка функций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sin</w:t>
      </w:r>
      <w:proofErr w:type="spellEnd"/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cos</w:t>
      </w:r>
      <w:proofErr w:type="spellEnd"/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выражениях, чтобы показать рабо</w:t>
      </w:r>
      <w:r w:rsidR="0092032F"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ту с математическими операциями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Простая диагностика ошибок с ука</w:t>
      </w:r>
      <w:r w:rsidR="0092032F"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занием строки и позиции символа</w:t>
      </w:r>
    </w:p>
    <w:p w:rsidR="00F74B8A" w:rsidRPr="0092032F" w:rsidRDefault="00F74B8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9203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br w:type="page"/>
      </w:r>
    </w:p>
    <w:p w:rsidR="00F74B8A" w:rsidRPr="00F74B8A" w:rsidRDefault="00F74B8A" w:rsidP="00F74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92032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2</w:t>
      </w:r>
      <w:r w:rsidRPr="00F74B8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. Лексемы для языка </w:t>
      </w:r>
      <w:proofErr w:type="spellStart"/>
      <w:r w:rsidRPr="00F74B8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SimpleCalc</w:t>
      </w:r>
      <w:proofErr w:type="spellEnd"/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481"/>
        <w:gridCol w:w="3847"/>
        <w:gridCol w:w="3686"/>
      </w:tblGrid>
      <w:tr w:rsidR="00F74B8A" w:rsidRPr="0092032F" w:rsidTr="009203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Лексема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Идентификатор (имя переменной)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x</w:t>
            </w: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y</w:t>
            </w: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arr</w:t>
            </w:r>
            <w:proofErr w:type="spellEnd"/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Целое или вещественное число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3.14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ASSIGN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Оператор присваивания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=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PLUS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Сложение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MINUS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Вычитание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bookmarkStart w:id="0" w:name="_GoBack" w:colFirst="1" w:colLast="2"/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MUL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Умножение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*</w:t>
            </w:r>
          </w:p>
        </w:tc>
      </w:tr>
      <w:bookmarkEnd w:id="0"/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DIV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Деление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LPAREN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Левая скобка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RPAREN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Правая скобка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SEMICOLON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Точка с запятой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;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LBRACE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Левая фигурная скобка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{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RBRACE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Правая фигурная скобка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IF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Ключевое слово </w:t>
            </w:r>
            <w:proofErr w:type="spellStart"/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if</w:t>
            </w:r>
            <w:proofErr w:type="spellEnd"/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if</w:t>
            </w:r>
            <w:proofErr w:type="spellEnd"/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ELSE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Ключевое слово </w:t>
            </w:r>
            <w:proofErr w:type="spellStart"/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else</w:t>
            </w:r>
            <w:proofErr w:type="spellEnd"/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else</w:t>
            </w:r>
            <w:proofErr w:type="spellEnd"/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WHILE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Ключевое слово </w:t>
            </w:r>
            <w:proofErr w:type="spellStart"/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while</w:t>
            </w:r>
            <w:proofErr w:type="spellEnd"/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while</w:t>
            </w:r>
            <w:proofErr w:type="spellEnd"/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INPUT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Ключевое слово ввода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input</w:t>
            </w:r>
            <w:proofErr w:type="spellEnd"/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PRINT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Ключевое слово вывода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print</w:t>
            </w:r>
            <w:proofErr w:type="spellEnd"/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EQ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Равенство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==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NEQ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Неравенство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!=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LT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Меньше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&lt;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GT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Больше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&gt;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LE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Меньше или равно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&lt;=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GE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Больше или равно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&gt;=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LBRACKET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Левая квадратная скобка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[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RBRACKET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Правая квадратная скобка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]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COMMA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Запятая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SQRT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Функция квадратного корня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sqrt</w:t>
            </w:r>
            <w:proofErr w:type="spellEnd"/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SIN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Функция синуса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sin</w:t>
            </w:r>
            <w:proofErr w:type="spellEnd"/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COS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Функция косинуса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cos</w:t>
            </w:r>
            <w:proofErr w:type="spellEnd"/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Строковый литерал (для </w:t>
            </w:r>
            <w:proofErr w:type="spellStart"/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print</w:t>
            </w:r>
            <w:proofErr w:type="spellEnd"/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"z </w:t>
            </w:r>
            <w:proofErr w:type="spellStart"/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is</w:t>
            </w:r>
            <w:proofErr w:type="spellEnd"/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small</w:t>
            </w:r>
            <w:proofErr w:type="spellEnd"/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"</w:t>
            </w:r>
          </w:p>
        </w:tc>
      </w:tr>
      <w:tr w:rsidR="00F74B8A" w:rsidRPr="0092032F" w:rsidTr="0092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EOF</w:t>
            </w:r>
          </w:p>
        </w:tc>
        <w:tc>
          <w:tcPr>
            <w:tcW w:w="3817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Конец файла</w:t>
            </w:r>
          </w:p>
        </w:tc>
        <w:tc>
          <w:tcPr>
            <w:tcW w:w="3641" w:type="dxa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</w:tbl>
    <w:p w:rsidR="00C0403E" w:rsidRPr="0092032F" w:rsidRDefault="009203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4B8A" w:rsidRPr="0092032F" w:rsidRDefault="00F74B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4B8A" w:rsidRPr="0092032F" w:rsidRDefault="00F74B8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74B8A" w:rsidRPr="0092032F" w:rsidRDefault="00F74B8A" w:rsidP="00F74B8A">
      <w:pPr>
        <w:pStyle w:val="3"/>
        <w:rPr>
          <w:color w:val="000000" w:themeColor="text1"/>
          <w:sz w:val="32"/>
          <w:szCs w:val="32"/>
        </w:rPr>
      </w:pPr>
      <w:r w:rsidRPr="0092032F">
        <w:rPr>
          <w:color w:val="000000" w:themeColor="text1"/>
          <w:sz w:val="32"/>
          <w:szCs w:val="32"/>
        </w:rPr>
        <w:lastRenderedPageBreak/>
        <w:t>3. Конечный автомат для лексического анализатора</w:t>
      </w:r>
    </w:p>
    <w:p w:rsidR="00F74B8A" w:rsidRPr="00F74B8A" w:rsidRDefault="00F74B8A" w:rsidP="00F74B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74B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Основные состояния автомата:</w:t>
      </w:r>
    </w:p>
    <w:p w:rsidR="00F74B8A" w:rsidRPr="00F74B8A" w:rsidRDefault="00F74B8A" w:rsidP="00F74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74B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START</w:t>
      </w:r>
      <w:r w:rsidRPr="00F74B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Начальное состояние, где мы ре</w:t>
      </w:r>
      <w:r w:rsidR="0092032F" w:rsidRPr="00920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шаем, что за лексема начинается</w:t>
      </w:r>
    </w:p>
    <w:p w:rsidR="00F74B8A" w:rsidRPr="00F74B8A" w:rsidRDefault="00F74B8A" w:rsidP="00F74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74B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ID</w:t>
      </w:r>
      <w:r w:rsidRPr="00F74B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Чтение</w:t>
      </w:r>
      <w:r w:rsidR="0092032F" w:rsidRPr="00920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идентификатора (буквы и цифры)</w:t>
      </w:r>
    </w:p>
    <w:p w:rsidR="00F74B8A" w:rsidRPr="00F74B8A" w:rsidRDefault="00F74B8A" w:rsidP="00F74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74B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NUMBER</w:t>
      </w:r>
      <w:r w:rsidRPr="00F74B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Чтение числа (цифры, возможн</w:t>
      </w:r>
      <w:r w:rsidR="0092032F" w:rsidRPr="00920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 точка для вещественных чисел)</w:t>
      </w:r>
    </w:p>
    <w:p w:rsidR="00F74B8A" w:rsidRPr="00F74B8A" w:rsidRDefault="00F74B8A" w:rsidP="00F74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74B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OPERATOR</w:t>
      </w:r>
      <w:r w:rsidRPr="00F74B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Чтение операторов (=, +, -, *, /, ==</w:t>
      </w:r>
      <w:proofErr w:type="gramStart"/>
      <w:r w:rsidRPr="00F74B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!</w:t>
      </w:r>
      <w:proofErr w:type="gramEnd"/>
      <w:r w:rsidRPr="00F74B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=</w:t>
      </w:r>
      <w:r w:rsidR="0092032F" w:rsidRPr="00920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т.д.)</w:t>
      </w:r>
    </w:p>
    <w:p w:rsidR="00F74B8A" w:rsidRPr="00F74B8A" w:rsidRDefault="00F74B8A" w:rsidP="00F74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74B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STRING</w:t>
      </w:r>
      <w:r w:rsidRPr="00F74B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Чтение строкового литерала (например, "z </w:t>
      </w:r>
      <w:proofErr w:type="spellStart"/>
      <w:r w:rsidRPr="00F74B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is</w:t>
      </w:r>
      <w:proofErr w:type="spellEnd"/>
      <w:r w:rsidRPr="00F74B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74B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small</w:t>
      </w:r>
      <w:proofErr w:type="spellEnd"/>
      <w:r w:rsidRPr="00F74B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="0092032F" w:rsidRPr="00920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F74B8A" w:rsidRPr="00F74B8A" w:rsidRDefault="00F74B8A" w:rsidP="00F74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74B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ERROR</w:t>
      </w:r>
      <w:r w:rsidRPr="00F74B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Обнаружена ошибка </w:t>
      </w:r>
      <w:r w:rsidR="0092032F" w:rsidRPr="00920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(например, недопустимый символ)</w:t>
      </w:r>
    </w:p>
    <w:p w:rsidR="00F74B8A" w:rsidRPr="00F74B8A" w:rsidRDefault="00F74B8A" w:rsidP="00F74B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F74B8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Таблица переходов (упрощённая):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745"/>
        <w:gridCol w:w="1770"/>
        <w:gridCol w:w="3865"/>
      </w:tblGrid>
      <w:tr w:rsidR="00F74B8A" w:rsidRPr="0092032F" w:rsidTr="00F74B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Текущее состояние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Входной символ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Новое состояние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Действие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Буква (a-z, A-Z)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Начать чтение идентификатора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Цифра (0-9)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Начать чтение числа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Зафиксировать ASSIGN или проверить ==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20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Зафиксировать PLUS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Зафиксировать MINUS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Зафиксировать MUL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Зафиксировать DIV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Зафиксировать LPAREN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Зафиксировать RPAREN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Зафиксировать SEMICOLON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{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Зафиксировать LBRACE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Зафиксировать RBRACE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Начать чтение строки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Пробел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Пропустить пробел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Неверный символ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Выдать ошибку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Буква, цифра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Добавить символ к идентификатору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Другой символ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Завершить идентификатор, вернуть </w:t>
            </w:r>
            <w:proofErr w:type="spellStart"/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токен</w:t>
            </w:r>
            <w:proofErr w:type="spellEnd"/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Цифра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Добавить цифру к числу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Перейти к чтению дробной части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Другой символ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Завершить число, вернуть </w:t>
            </w:r>
            <w:proofErr w:type="spellStart"/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токен</w:t>
            </w:r>
            <w:proofErr w:type="spellEnd"/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Любой, кроме "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Добавить символ к строке</w:t>
            </w:r>
          </w:p>
        </w:tc>
      </w:tr>
      <w:tr w:rsidR="00F74B8A" w:rsidRPr="0092032F" w:rsidTr="00F74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F74B8A" w:rsidRPr="00F74B8A" w:rsidRDefault="00F74B8A" w:rsidP="00F74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Завершить строку, вернуть </w:t>
            </w:r>
            <w:proofErr w:type="spellStart"/>
            <w:r w:rsidRPr="00F74B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токен</w:t>
            </w:r>
            <w:proofErr w:type="spellEnd"/>
          </w:p>
        </w:tc>
      </w:tr>
    </w:tbl>
    <w:p w:rsidR="00F74B8A" w:rsidRPr="0092032F" w:rsidRDefault="00F74B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4B8A" w:rsidRPr="0092032F" w:rsidRDefault="00F74B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4B8A" w:rsidRPr="0092032F" w:rsidRDefault="00F74B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6EFC" w:rsidRPr="00C96EFC" w:rsidRDefault="00C96EFC" w:rsidP="0092032F">
      <w:pPr>
        <w:pStyle w:val="3"/>
        <w:rPr>
          <w:color w:val="000000" w:themeColor="text1"/>
          <w:sz w:val="32"/>
          <w:szCs w:val="32"/>
        </w:rPr>
      </w:pPr>
      <w:r w:rsidRPr="00C96EFC">
        <w:rPr>
          <w:color w:val="000000" w:themeColor="text1"/>
          <w:sz w:val="32"/>
          <w:szCs w:val="32"/>
        </w:rPr>
        <w:lastRenderedPageBreak/>
        <w:t xml:space="preserve">4. Таблица переходов для строки </w:t>
      </w:r>
      <w:r w:rsidRPr="0092032F">
        <w:rPr>
          <w:color w:val="000000" w:themeColor="text1"/>
          <w:sz w:val="32"/>
          <w:szCs w:val="32"/>
        </w:rPr>
        <w:t>x = 5 + 3.14;</w:t>
      </w:r>
    </w:p>
    <w:p w:rsidR="00F74B8A" w:rsidRPr="0092032F" w:rsidRDefault="00F74B8A" w:rsidP="00F74B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1625" w:type="dxa"/>
        <w:tblCellSpacing w:w="15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1347"/>
        <w:gridCol w:w="999"/>
        <w:gridCol w:w="1347"/>
        <w:gridCol w:w="1758"/>
        <w:gridCol w:w="883"/>
        <w:gridCol w:w="991"/>
        <w:gridCol w:w="3712"/>
      </w:tblGrid>
      <w:tr w:rsidR="00C96EFC" w:rsidRPr="0092032F" w:rsidTr="00C96EFC">
        <w:trPr>
          <w:tblHeader/>
          <w:tblCellSpacing w:w="15" w:type="dxa"/>
        </w:trPr>
        <w:tc>
          <w:tcPr>
            <w:tcW w:w="543" w:type="dxa"/>
            <w:vAlign w:val="center"/>
            <w:hideMark/>
          </w:tcPr>
          <w:p w:rsidR="00C96EFC" w:rsidRPr="0092032F" w:rsidRDefault="00C96EFC" w:rsidP="00C96E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Текущее состояние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Входной символ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Новое состояние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Строка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3667" w:type="dxa"/>
            <w:vAlign w:val="center"/>
            <w:hideMark/>
          </w:tcPr>
          <w:p w:rsidR="00C96EFC" w:rsidRPr="0092032F" w:rsidRDefault="00C96EFC" w:rsidP="00C96E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Созданный </w:t>
            </w:r>
            <w:proofErr w:type="spellStart"/>
            <w:r w:rsidRPr="00920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токен</w:t>
            </w:r>
            <w:proofErr w:type="spellEnd"/>
          </w:p>
        </w:tc>
      </w:tr>
      <w:tr w:rsidR="00C96EFC" w:rsidRPr="0092032F" w:rsidTr="00C96EFC">
        <w:trPr>
          <w:tblCellSpacing w:w="15" w:type="dxa"/>
        </w:trPr>
        <w:tc>
          <w:tcPr>
            <w:tcW w:w="543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Начать чтение идентификатора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67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96EFC" w:rsidRPr="0092032F" w:rsidTr="00C96EFC">
        <w:trPr>
          <w:tblCellSpacing w:w="15" w:type="dxa"/>
        </w:trPr>
        <w:tc>
          <w:tcPr>
            <w:tcW w:w="543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(пробел)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 xml:space="preserve">Завершить идентификатор, создать </w:t>
            </w:r>
            <w:proofErr w:type="spellStart"/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67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(TokenType.ID, 'x', 1, 1)</w:t>
            </w:r>
          </w:p>
        </w:tc>
      </w:tr>
      <w:tr w:rsidR="00C96EFC" w:rsidRPr="0092032F" w:rsidTr="00C96EFC">
        <w:trPr>
          <w:tblCellSpacing w:w="15" w:type="dxa"/>
        </w:trPr>
        <w:tc>
          <w:tcPr>
            <w:tcW w:w="543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Зафиксировать оператор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67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96EFC" w:rsidRPr="0092032F" w:rsidTr="00C96EFC">
        <w:trPr>
          <w:tblCellSpacing w:w="15" w:type="dxa"/>
        </w:trPr>
        <w:tc>
          <w:tcPr>
            <w:tcW w:w="543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(пробел)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 xml:space="preserve">Создать </w:t>
            </w:r>
            <w:proofErr w:type="spellStart"/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 w:rsidRPr="00920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67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  <w:lang w:val="en-US"/>
              </w:rPr>
              <w:t>Token(</w:t>
            </w:r>
            <w:proofErr w:type="spellStart"/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  <w:lang w:val="en-US"/>
              </w:rPr>
              <w:t>TokenType.ASSIGN</w:t>
            </w:r>
            <w:proofErr w:type="spellEnd"/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  <w:lang w:val="en-US"/>
              </w:rPr>
              <w:t>, '=', 1, 3)</w:t>
            </w:r>
          </w:p>
        </w:tc>
      </w:tr>
      <w:tr w:rsidR="00C96EFC" w:rsidRPr="0092032F" w:rsidTr="00C96EFC">
        <w:trPr>
          <w:tblCellSpacing w:w="15" w:type="dxa"/>
        </w:trPr>
        <w:tc>
          <w:tcPr>
            <w:tcW w:w="543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Начать чтение числа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67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96EFC" w:rsidRPr="0092032F" w:rsidTr="00C96EFC">
        <w:trPr>
          <w:tblCellSpacing w:w="15" w:type="dxa"/>
        </w:trPr>
        <w:tc>
          <w:tcPr>
            <w:tcW w:w="543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(пробел)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 xml:space="preserve">Завершить число, создать </w:t>
            </w:r>
            <w:proofErr w:type="spellStart"/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67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TokenType.NUMBER</w:t>
            </w:r>
            <w:proofErr w:type="spellEnd"/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, '5', 1, 5)</w:t>
            </w:r>
          </w:p>
        </w:tc>
      </w:tr>
      <w:tr w:rsidR="00C96EFC" w:rsidRPr="0092032F" w:rsidTr="00C96EFC">
        <w:trPr>
          <w:tblCellSpacing w:w="15" w:type="dxa"/>
        </w:trPr>
        <w:tc>
          <w:tcPr>
            <w:tcW w:w="543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Зафиксировать оператор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67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96EFC" w:rsidRPr="0092032F" w:rsidTr="00C96EFC">
        <w:trPr>
          <w:tblCellSpacing w:w="15" w:type="dxa"/>
        </w:trPr>
        <w:tc>
          <w:tcPr>
            <w:tcW w:w="543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(пробел)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 xml:space="preserve">Создать </w:t>
            </w:r>
            <w:proofErr w:type="spellStart"/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 w:rsidRPr="00920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67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  <w:lang w:val="en-US"/>
              </w:rPr>
              <w:t>Token(</w:t>
            </w:r>
            <w:proofErr w:type="spellStart"/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  <w:lang w:val="en-US"/>
              </w:rPr>
              <w:t>TokenType.PLUS</w:t>
            </w:r>
            <w:proofErr w:type="spellEnd"/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  <w:lang w:val="en-US"/>
              </w:rPr>
              <w:t>, '+', 1, 7)</w:t>
            </w:r>
          </w:p>
        </w:tc>
      </w:tr>
      <w:tr w:rsidR="00C96EFC" w:rsidRPr="0092032F" w:rsidTr="00C96EFC">
        <w:trPr>
          <w:tblCellSpacing w:w="15" w:type="dxa"/>
        </w:trPr>
        <w:tc>
          <w:tcPr>
            <w:tcW w:w="543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Начать чтение числа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67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96EFC" w:rsidRPr="0092032F" w:rsidTr="00C96EFC">
        <w:trPr>
          <w:tblCellSpacing w:w="15" w:type="dxa"/>
        </w:trPr>
        <w:tc>
          <w:tcPr>
            <w:tcW w:w="543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Продолжить чтение (вещественное число)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67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96EFC" w:rsidRPr="0092032F" w:rsidTr="00C96EFC">
        <w:trPr>
          <w:tblCellSpacing w:w="15" w:type="dxa"/>
        </w:trPr>
        <w:tc>
          <w:tcPr>
            <w:tcW w:w="543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Продолжить чтение числа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67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96EFC" w:rsidRPr="0092032F" w:rsidTr="00C96EFC">
        <w:trPr>
          <w:tblCellSpacing w:w="15" w:type="dxa"/>
        </w:trPr>
        <w:tc>
          <w:tcPr>
            <w:tcW w:w="543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Продолжить чтение числа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67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96EFC" w:rsidRPr="0092032F" w:rsidTr="00C96EFC">
        <w:trPr>
          <w:tblCellSpacing w:w="15" w:type="dxa"/>
        </w:trPr>
        <w:tc>
          <w:tcPr>
            <w:tcW w:w="543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 xml:space="preserve">Завершить число, создать </w:t>
            </w:r>
            <w:proofErr w:type="spellStart"/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67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  <w:lang w:val="en-US"/>
              </w:rPr>
              <w:t>Token(</w:t>
            </w:r>
            <w:proofErr w:type="spellStart"/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  <w:lang w:val="en-US"/>
              </w:rPr>
              <w:t>TokenType.NUMBER</w:t>
            </w:r>
            <w:proofErr w:type="spellEnd"/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  <w:lang w:val="en-US"/>
              </w:rPr>
              <w:t>, '3.14', 1, 9)</w:t>
            </w:r>
          </w:p>
        </w:tc>
      </w:tr>
      <w:tr w:rsidR="00C96EFC" w:rsidRPr="0092032F" w:rsidTr="00C96EFC">
        <w:trPr>
          <w:tblCellSpacing w:w="15" w:type="dxa"/>
        </w:trPr>
        <w:tc>
          <w:tcPr>
            <w:tcW w:w="543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Зафиксировать оператор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67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96EFC" w:rsidRPr="0092032F" w:rsidTr="00C96EFC">
        <w:trPr>
          <w:tblCellSpacing w:w="15" w:type="dxa"/>
        </w:trPr>
        <w:tc>
          <w:tcPr>
            <w:tcW w:w="543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(конец)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 xml:space="preserve">Создать </w:t>
            </w:r>
            <w:proofErr w:type="spellStart"/>
            <w:proofErr w:type="gramStart"/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 w:rsidRPr="00920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67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  <w:lang w:val="en-US"/>
              </w:rPr>
              <w:t>Token(</w:t>
            </w:r>
            <w:proofErr w:type="spellStart"/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  <w:lang w:val="en-US"/>
              </w:rPr>
              <w:t>TokenType.SEMICOLON</w:t>
            </w:r>
            <w:proofErr w:type="spellEnd"/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  <w:lang w:val="en-US"/>
              </w:rPr>
              <w:t>, ';', 1, 13)</w:t>
            </w:r>
          </w:p>
        </w:tc>
      </w:tr>
      <w:tr w:rsidR="00C96EFC" w:rsidRPr="0092032F" w:rsidTr="00C96EFC">
        <w:trPr>
          <w:tblCellSpacing w:w="15" w:type="dxa"/>
        </w:trPr>
        <w:tc>
          <w:tcPr>
            <w:tcW w:w="543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(конец)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 xml:space="preserve">Создать </w:t>
            </w:r>
            <w:proofErr w:type="spellStart"/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 w:rsidRPr="0092032F">
              <w:rPr>
                <w:rFonts w:ascii="Times New Roman" w:hAnsi="Times New Roman" w:cs="Times New Roman"/>
                <w:sz w:val="24"/>
                <w:szCs w:val="24"/>
              </w:rPr>
              <w:t xml:space="preserve"> EOF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2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67" w:type="dxa"/>
            <w:vAlign w:val="center"/>
            <w:hideMark/>
          </w:tcPr>
          <w:p w:rsidR="00C96EFC" w:rsidRPr="0092032F" w:rsidRDefault="00C96EFC" w:rsidP="00C9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TokenType.EOF</w:t>
            </w:r>
            <w:proofErr w:type="spellEnd"/>
            <w:r w:rsidRPr="0092032F">
              <w:rPr>
                <w:rStyle w:val="text-sm"/>
                <w:rFonts w:ascii="Times New Roman" w:hAnsi="Times New Roman" w:cs="Times New Roman"/>
                <w:sz w:val="24"/>
                <w:szCs w:val="24"/>
              </w:rPr>
              <w:t>, '', 1, 14)</w:t>
            </w:r>
          </w:p>
        </w:tc>
      </w:tr>
    </w:tbl>
    <w:p w:rsidR="00F74B8A" w:rsidRPr="0092032F" w:rsidRDefault="00F74B8A" w:rsidP="00F74B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74B8A" w:rsidRPr="0092032F" w:rsidSect="00C96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21436"/>
    <w:multiLevelType w:val="multilevel"/>
    <w:tmpl w:val="1D50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37F42"/>
    <w:multiLevelType w:val="multilevel"/>
    <w:tmpl w:val="C16A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06"/>
    <w:rsid w:val="0092032F"/>
    <w:rsid w:val="00C96EFC"/>
    <w:rsid w:val="00E26106"/>
    <w:rsid w:val="00E721B6"/>
    <w:rsid w:val="00F555DB"/>
    <w:rsid w:val="00F7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C3436-9E74-4453-A2AA-018D7087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74B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B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74B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reak-words">
    <w:name w:val="break-words"/>
    <w:basedOn w:val="a"/>
    <w:rsid w:val="00F74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F74B8A"/>
  </w:style>
  <w:style w:type="character" w:customStyle="1" w:styleId="40">
    <w:name w:val="Заголовок 4 Знак"/>
    <w:basedOn w:val="a0"/>
    <w:link w:val="4"/>
    <w:uiPriority w:val="9"/>
    <w:semiHidden/>
    <w:rsid w:val="00F74B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Strong"/>
    <w:basedOn w:val="a0"/>
    <w:uiPriority w:val="22"/>
    <w:qFormat/>
    <w:rsid w:val="00F74B8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74B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74B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2025-05-01T11:53:00Z</dcterms:created>
  <dcterms:modified xsi:type="dcterms:W3CDTF">2025-05-01T12:13:00Z</dcterms:modified>
</cp:coreProperties>
</file>