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Bookman Old Style" w:cs="Bookman Old Style" w:eastAsia="Bookman Old Style" w:hAnsi="Bookman Old Style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0" w:sz="12" w:val="single"/>
        </w:pBdr>
        <w:rPr>
          <w:rFonts w:ascii="Bookman Old Style" w:cs="Bookman Old Style" w:eastAsia="Bookman Old Style" w:hAnsi="Bookman Old Style"/>
          <w:sz w:val="26"/>
          <w:szCs w:val="26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6"/>
          <w:szCs w:val="26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200" w:lineRule="auto"/>
        <w:ind w:left="0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University of Illinois Urbana-Champaign                                                      2022-2026</w:t>
      </w:r>
    </w:p>
    <w:p w:rsidR="00000000" w:rsidDel="00000000" w:rsidP="00000000" w:rsidRDefault="00000000" w:rsidRPr="00000000" w14:paraId="00000004">
      <w:pPr>
        <w:spacing w:after="0" w:before="0" w:lineRule="auto"/>
        <w:ind w:left="0" w:firstLine="0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8"/>
          <w:szCs w:val="18"/>
          <w:rtl w:val="0"/>
        </w:rPr>
        <w:t xml:space="preserve">Bachelor of Science | Materials Science and Engineering | James Scholar                                     3.8/4.0</w:t>
      </w:r>
    </w:p>
    <w:p w:rsidR="00000000" w:rsidDel="00000000" w:rsidP="00000000" w:rsidRDefault="00000000" w:rsidRPr="00000000" w14:paraId="00000005">
      <w:pPr>
        <w:spacing w:after="0" w:before="0" w:lineRule="auto"/>
        <w:ind w:left="0" w:firstLine="0"/>
        <w:rPr>
          <w:rFonts w:ascii="Bookman Old Style" w:cs="Bookman Old Style" w:eastAsia="Bookman Old Style" w:hAnsi="Bookman Old Style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Rule="auto"/>
        <w:ind w:left="0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Illinois Mathematics and Science Academy (IMSA)                                        2019-2022</w:t>
      </w:r>
    </w:p>
    <w:p w:rsidR="00000000" w:rsidDel="00000000" w:rsidP="00000000" w:rsidRDefault="00000000" w:rsidRPr="00000000" w14:paraId="00000007">
      <w:pPr>
        <w:spacing w:after="0" w:before="0" w:lineRule="auto"/>
        <w:ind w:left="0" w:firstLine="0"/>
        <w:rPr>
          <w:rFonts w:ascii="Bookman Old Style" w:cs="Bookman Old Style" w:eastAsia="Bookman Old Style" w:hAnsi="Bookman Old Style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0" w:sz="12" w:val="single"/>
        </w:pBdr>
        <w:spacing w:after="200" w:before="0" w:lineRule="auto"/>
        <w:ind w:left="0" w:firstLine="0"/>
        <w:rPr>
          <w:rFonts w:ascii="Bookman Old Style" w:cs="Bookman Old Style" w:eastAsia="Bookman Old Style" w:hAnsi="Bookman Old Style"/>
          <w:sz w:val="26"/>
          <w:szCs w:val="26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6"/>
          <w:szCs w:val="26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spacing w:after="0" w:before="0" w:lineRule="auto"/>
        <w:ind w:left="0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Project Director </w:t>
      </w: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| Gender Equity Association @ IMSA                                 2021-2022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before="0" w:lineRule="auto"/>
        <w:ind w:left="360" w:hanging="36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Executive board member tasked with creating and overseeing progress of initiatives designed to promote gender equity and give voice to gender-marginalized people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before="0" w:lineRule="auto"/>
        <w:ind w:left="360" w:hanging="36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Collaborated with 9 board members to organize and host 3 general assemblies to educate the student population on gender norms, gender nonconformity, and the gendered component to society’s conceptions of fashion and beauty</w:t>
      </w:r>
    </w:p>
    <w:p w:rsidR="00000000" w:rsidDel="00000000" w:rsidP="00000000" w:rsidRDefault="00000000" w:rsidRPr="00000000" w14:paraId="0000000C">
      <w:pPr>
        <w:spacing w:after="0" w:before="0" w:lineRule="auto"/>
        <w:rPr>
          <w:rFonts w:ascii="Bookman Old Style" w:cs="Bookman Old Style" w:eastAsia="Bookman Old Style" w:hAnsi="Bookman Old Style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Rule="auto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Sustainability: The Future of Fashion</w:t>
      </w: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 | Parson’s School of Design                     2021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before="0" w:lineRule="auto"/>
        <w:ind w:left="360" w:hanging="36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Month-long course dedicated to the study of sustainable fashion design and business management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before="0" w:lineRule="auto"/>
        <w:ind w:left="360" w:hanging="36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Researched modern methods of sustainable design in the fashion industry and broader markets to understand potential for companies to simultaneously prioritize profit and global environmental conditions</w:t>
      </w:r>
    </w:p>
    <w:p w:rsidR="00000000" w:rsidDel="00000000" w:rsidP="00000000" w:rsidRDefault="00000000" w:rsidRPr="00000000" w14:paraId="00000010">
      <w:pPr>
        <w:spacing w:after="0" w:before="0" w:lineRule="auto"/>
        <w:rPr>
          <w:rFonts w:ascii="Bookman Old Style" w:cs="Bookman Old Style" w:eastAsia="Bookman Old Style" w:hAnsi="Bookman Old Style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Rule="auto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Research, Inquiry Skills and Experimentation (RISE)</w:t>
      </w: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 | IMSA                  2017-2018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before="0" w:lineRule="auto"/>
        <w:ind w:left="360" w:hanging="36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First middle school </w:t>
      </w: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student</w:t>
      </w: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 accepted to this competitive program designed for high school students, with successful completion of the program opening the doors for future 7th and 8th graders to participate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before="0" w:lineRule="auto"/>
        <w:ind w:left="360" w:hanging="36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Designed and conducted an experiment comparing thermo-regulative properties of different textiles to determine textiles’ effectiveness at controlling body temperature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before="0" w:lineRule="auto"/>
        <w:ind w:left="360" w:hanging="36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Wrote comprehensive literature review evaluating the existing research in the subject area, gaining insight into properties of thermodynamics and their relationship to chemical structures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before="0" w:lineRule="auto"/>
        <w:ind w:left="360" w:hanging="36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Presented experimental findings and analysis at the Illinois Junior Academy of Science (IJAS) Regional and State Science Fair</w:t>
      </w:r>
    </w:p>
    <w:p w:rsidR="00000000" w:rsidDel="00000000" w:rsidP="00000000" w:rsidRDefault="00000000" w:rsidRPr="00000000" w14:paraId="00000016">
      <w:pPr>
        <w:spacing w:after="0" w:before="0" w:lineRule="auto"/>
        <w:rPr>
          <w:rFonts w:ascii="Bookman Old Style" w:cs="Bookman Old Style" w:eastAsia="Bookman Old Style" w:hAnsi="Bookman Old Style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bottom w:color="000000" w:space="0" w:sz="12" w:val="single"/>
        </w:pBdr>
        <w:spacing w:after="200" w:before="0" w:lineRule="auto"/>
        <w:rPr>
          <w:rFonts w:ascii="Bookman Old Style" w:cs="Bookman Old Style" w:eastAsia="Bookman Old Style" w:hAnsi="Bookman Old Style"/>
          <w:sz w:val="26"/>
          <w:szCs w:val="26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6"/>
          <w:szCs w:val="26"/>
          <w:rtl w:val="0"/>
        </w:rPr>
        <w:t xml:space="preserve">SKILLS</w:t>
      </w:r>
    </w:p>
    <w:p w:rsidR="00000000" w:rsidDel="00000000" w:rsidP="00000000" w:rsidRDefault="00000000" w:rsidRPr="00000000" w14:paraId="00000018">
      <w:pPr>
        <w:spacing w:after="0" w:before="0" w:lineRule="auto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Languages:</w:t>
      </w: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 Mandarin Chinese (Conversational), Spanish (Novice)</w:t>
      </w:r>
    </w:p>
    <w:p w:rsidR="00000000" w:rsidDel="00000000" w:rsidP="00000000" w:rsidRDefault="00000000" w:rsidRPr="00000000" w14:paraId="00000019">
      <w:pPr>
        <w:spacing w:after="0" w:before="0" w:lineRule="auto"/>
        <w:ind w:left="0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Software: </w:t>
      </w: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Microsoft Suites, Google Suites</w:t>
      </w:r>
    </w:p>
    <w:p w:rsidR="00000000" w:rsidDel="00000000" w:rsidP="00000000" w:rsidRDefault="00000000" w:rsidRPr="00000000" w14:paraId="0000001A">
      <w:pPr>
        <w:spacing w:after="0" w:before="0" w:lineRule="auto"/>
        <w:ind w:left="0" w:firstLine="0"/>
        <w:rPr>
          <w:rFonts w:ascii="Bookman Old Style" w:cs="Bookman Old Style" w:eastAsia="Bookman Old Style" w:hAnsi="Bookman Old Style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bottom w:color="000000" w:space="0" w:sz="12" w:val="single"/>
        </w:pBdr>
        <w:spacing w:after="200" w:before="0" w:lineRule="auto"/>
        <w:ind w:left="0" w:firstLine="0"/>
        <w:rPr>
          <w:rFonts w:ascii="Bookman Old Style" w:cs="Bookman Old Style" w:eastAsia="Bookman Old Style" w:hAnsi="Bookman Old Style"/>
          <w:sz w:val="26"/>
          <w:szCs w:val="26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6"/>
          <w:szCs w:val="26"/>
          <w:rtl w:val="0"/>
        </w:rPr>
        <w:t xml:space="preserve">AWARDS + SCHOLARSHIPS</w:t>
      </w:r>
    </w:p>
    <w:p w:rsidR="00000000" w:rsidDel="00000000" w:rsidP="00000000" w:rsidRDefault="00000000" w:rsidRPr="00000000" w14:paraId="0000001C">
      <w:pPr>
        <w:spacing w:after="0" w:before="0" w:lineRule="auto"/>
        <w:ind w:left="0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Illinois Junior Academy of Science (IJAS):</w:t>
      </w: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 State Gold Award</w:t>
      </w:r>
    </w:p>
    <w:p w:rsidR="00000000" w:rsidDel="00000000" w:rsidP="00000000" w:rsidRDefault="00000000" w:rsidRPr="00000000" w14:paraId="0000001D">
      <w:pPr>
        <w:spacing w:after="0" w:before="0" w:lineRule="auto"/>
        <w:ind w:left="0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Grainger College of Engineering: </w:t>
      </w: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Engineering Excellence Scholarship, MatSE Outstanding Scholarship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ookman Old Style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jc w:val="center"/>
      <w:rPr>
        <w:rFonts w:ascii="Bookman Old Style" w:cs="Bookman Old Style" w:eastAsia="Bookman Old Style" w:hAnsi="Bookman Old Style"/>
        <w:sz w:val="60"/>
        <w:szCs w:val="60"/>
      </w:rPr>
    </w:pPr>
    <w:r w:rsidDel="00000000" w:rsidR="00000000" w:rsidRPr="00000000">
      <w:rPr>
        <w:rFonts w:ascii="Bookman Old Style" w:cs="Bookman Old Style" w:eastAsia="Bookman Old Style" w:hAnsi="Bookman Old Style"/>
        <w:sz w:val="60"/>
        <w:szCs w:val="60"/>
        <w:rtl w:val="0"/>
      </w:rPr>
      <w:t xml:space="preserve">SHEHZAD BAJOWALA</w:t>
    </w:r>
  </w:p>
  <w:p w:rsidR="00000000" w:rsidDel="00000000" w:rsidP="00000000" w:rsidRDefault="00000000" w:rsidRPr="00000000" w14:paraId="0000001F">
    <w:pPr>
      <w:pBdr>
        <w:bottom w:color="000000" w:space="2" w:sz="24" w:val="single"/>
      </w:pBdr>
      <w:jc w:val="center"/>
      <w:rPr>
        <w:rFonts w:ascii="Bookman Old Style" w:cs="Bookman Old Style" w:eastAsia="Bookman Old Style" w:hAnsi="Bookman Old Style"/>
        <w:sz w:val="24"/>
        <w:szCs w:val="24"/>
      </w:rPr>
    </w:pPr>
    <w:r w:rsidDel="00000000" w:rsidR="00000000" w:rsidRPr="00000000">
      <w:rPr>
        <w:rFonts w:ascii="Bookman Old Style" w:cs="Bookman Old Style" w:eastAsia="Bookman Old Style" w:hAnsi="Bookman Old Style"/>
        <w:sz w:val="24"/>
        <w:szCs w:val="24"/>
        <w:rtl w:val="0"/>
      </w:rPr>
      <w:t xml:space="preserve">1012 W Illinois St Room 1122 | 331-254-2398 | </w:t>
    </w:r>
    <w:r w:rsidDel="00000000" w:rsidR="00000000" w:rsidRPr="00000000">
      <w:rPr>
        <w:rFonts w:ascii="Bookman Old Style" w:cs="Bookman Old Style" w:eastAsia="Bookman Old Style" w:hAnsi="Bookman Old Style"/>
        <w:sz w:val="24"/>
        <w:szCs w:val="24"/>
        <w:rtl w:val="0"/>
      </w:rPr>
      <w:t xml:space="preserve">shehzad3@illinois.edu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