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dd65dc09646e3afe28e9be4713be390336c2d08.png"/>
            <a:graphic>
              <a:graphicData uri="http://schemas.openxmlformats.org/drawingml/2006/picture">
                <pic:pic>
                  <pic:nvPicPr>
                    <pic:cNvPr id="1" name="image-7dd65dc09646e3afe28e9be4713be390336c2d0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Okay, so for my research, I want to test the causal chain that regime change (i.e., democracy levels represented as DI score), specifically democratic backsliding (period of decrease in DI), disrupts countries' data reporting/quality (i.e. statistical capacity represented as SPI score), and as a result, this disruption to data collection and reporting (decrease in SPI) negatively impacts sustainable development (represented as SDG score). So DI -&gt; SPI -&gt; SDG. I believe this calls for a mediation / two-staged model structure.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everything we discussed in this trend, how would you structure my research design? Please devise a comprehensive (but easy to read) outline of my research approach. Keep in mind that I am interested in applying the following quantitative techniques: pooled ols, fixed effects, first difference, mediation and possibly crossed-lagged SEM modeling. Also make sure to include necessary robustness checks wherever is best for organizational purposes.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Excellent. It sounds like you have a clear and powerful causal story to test. Building a research design around a mediation hypothesis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 -&gt; SPI -&gt; SDG</w:t>
      </w:r>
      <w:r>
        <w:rPr>
          <w:rFonts w:eastAsia="inter" w:cs="inter" w:ascii="inter" w:hAnsi="inter"/>
          <w:color w:val="000000"/>
        </w:rPr>
        <w:t xml:space="preserve">) with panel data is a fantastic project.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everything we've discussed, here is a comprehensive research design outline. It's structured to be a logical progression, where each step builds upon the last to create a convincing argument for your final results.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Research Design: A Step-by-Step Approach to Testing the DI → SPI → SDG Causal Chain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I: Theory, Hypotheses, and Data Preparation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State the Overarching Causal Theory:</w:t>
      </w:r>
      <w:r>
        <w:rPr>
          <w:rFonts w:eastAsia="inter" w:cs="inter" w:ascii="inter" w:hAnsi="inter"/>
          <w:color w:val="000000"/>
          <w:sz w:val="21"/>
        </w:rPr>
        <w:t xml:space="preserve"> The core of your research is to test the causal chain where democratic backsliding degrades a nation's statistical infrastructure, which in turn hampers its ability to make progress on sustainable development goals.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Formalize the Hypotheses (Two-Stage Mediation):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Stage 1 Hypothesis:</w:t>
      </w:r>
      <w:r>
        <w:rPr>
          <w:rFonts w:eastAsia="inter" w:cs="inter" w:ascii="inter" w:hAnsi="inter"/>
          <w:color w:val="000000"/>
          <w:sz w:val="21"/>
        </w:rPr>
        <w:t xml:space="preserve"> Democratic backsliding (a decrease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 score) has a negative causal effect on a country's statistical capacity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 score) in the subsequent period.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Stage 2 Hypothesis:</w:t>
      </w:r>
      <w:r>
        <w:rPr>
          <w:rFonts w:eastAsia="inter" w:cs="inter" w:ascii="inter" w:hAnsi="inter"/>
          <w:color w:val="000000"/>
          <w:sz w:val="21"/>
        </w:rPr>
        <w:t xml:space="preserve"> A lower level of statistical capacity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 score) has a negative causal effect on a country's SDG progress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SDG</w:t>
      </w:r>
      <w:r>
        <w:rPr>
          <w:rFonts w:eastAsia="inter" w:cs="inter" w:ascii="inter" w:hAnsi="inter"/>
          <w:color w:val="000000"/>
          <w:sz w:val="21"/>
        </w:rPr>
        <w:t xml:space="preserve"> score) in the subsequent period.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Preparation and Descriptive Analysis: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 Operationalization:</w:t>
      </w:r>
      <w:r>
        <w:rPr>
          <w:rFonts w:eastAsia="inter" w:cs="inter" w:ascii="inter" w:hAnsi="inter"/>
          <w:color w:val="000000"/>
          <w:sz w:val="21"/>
        </w:rPr>
        <w:t xml:space="preserve"> Clearly define and source your variables: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SDG</w:t>
      </w:r>
      <w:r>
        <w:rPr>
          <w:rFonts w:eastAsia="inter" w:cs="inter" w:ascii="inter" w:hAnsi="inter"/>
          <w:color w:val="000000"/>
          <w:sz w:val="21"/>
        </w:rPr>
        <w:t xml:space="preserve">, and your primary control variables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Log(GDP per-capita)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GNI_classification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Year</w:t>
      </w:r>
      <w:r>
        <w:rPr>
          <w:rFonts w:eastAsia="inter" w:cs="inter" w:ascii="inter" w:hAnsi="inter"/>
          <w:color w:val="000000"/>
          <w:sz w:val="21"/>
        </w:rPr>
        <w:t xml:space="preserve"> dummies).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Descriptive Statistics:</w:t>
      </w:r>
      <w:r>
        <w:rPr>
          <w:rFonts w:eastAsia="inter" w:cs="inter" w:ascii="inter" w:hAnsi="inter"/>
          <w:color w:val="000000"/>
          <w:sz w:val="21"/>
        </w:rPr>
        <w:t xml:space="preserve"> Before any modeling, present a summary table (means, standard deviations, min/max) for all variables. Show a correlation matrix to get a preliminary sense of the relationships.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Visualization:</w:t>
      </w:r>
      <w:r>
        <w:rPr>
          <w:rFonts w:eastAsia="inter" w:cs="inter" w:ascii="inter" w:hAnsi="inter"/>
          <w:color w:val="000000"/>
          <w:sz w:val="21"/>
        </w:rPr>
        <w:t xml:space="preserve"> Create time-series plots for your key variables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SDG</w:t>
      </w:r>
      <w:r>
        <w:rPr>
          <w:rFonts w:eastAsia="inter" w:cs="inter" w:ascii="inter" w:hAnsi="inter"/>
          <w:color w:val="000000"/>
          <w:sz w:val="21"/>
        </w:rPr>
        <w:t xml:space="preserve">) for a few example countries to visually inspect trends.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II: The Core Two-Stage Panel Regression Analysis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the heart of your study. You will perform this entire sequence for </w:t>
      </w:r>
      <w:r>
        <w:rPr>
          <w:rFonts w:eastAsia="inter" w:cs="inter" w:ascii="inter" w:hAnsi="inter"/>
          <w:b/>
          <w:color w:val="000000"/>
        </w:rPr>
        <w:t xml:space="preserve">both stages</w:t>
      </w:r>
      <w:r>
        <w:rPr>
          <w:rFonts w:eastAsia="inter" w:cs="inter" w:ascii="inter" w:hAnsi="inter"/>
          <w:color w:val="000000"/>
        </w:rPr>
        <w:t xml:space="preserve"> of your mediation analysis.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Stage 1 Analysis: The Effect of Democracy on Statistical Capacity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DI →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SPI)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1: The "Naive" Baseline - Pooled OLS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Run a Pooled OLS regression.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SPI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0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DI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,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Controls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ϵ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</m:oMath>
      </m:oMathPara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To establish a simple baseline correlation, ignoring the panel structure. This is the result you will later show is likely biased.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Robustness Check:</w:t>
      </w:r>
      <w:r>
        <w:rPr>
          <w:rFonts w:eastAsia="inter" w:cs="inter" w:ascii="inter" w:hAnsi="inter"/>
          <w:color w:val="000000"/>
          <w:sz w:val="21"/>
        </w:rPr>
        <w:t xml:space="preserve"> Use </w:t>
      </w:r>
      <w:r>
        <w:rPr>
          <w:rFonts w:eastAsia="inter" w:cs="inter" w:ascii="inter" w:hAnsi="inter"/>
          <w:b/>
          <w:color w:val="000000"/>
          <w:sz w:val="21"/>
        </w:rPr>
        <w:t xml:space="preserve">country-clustered standard errors</w:t>
      </w:r>
      <w:r>
        <w:rPr>
          <w:rFonts w:eastAsia="inter" w:cs="inter" w:ascii="inter" w:hAnsi="inter"/>
          <w:color w:val="000000"/>
          <w:sz w:val="21"/>
        </w:rPr>
        <w:t xml:space="preserve">. This is the only check needed at this stage.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2: Accounting for Country Differences - Panel Models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Run both a </w:t>
      </w:r>
      <w:r>
        <w:rPr>
          <w:rFonts w:eastAsia="inter" w:cs="inter" w:ascii="inter" w:hAnsi="inter"/>
          <w:b/>
          <w:color w:val="000000"/>
          <w:sz w:val="21"/>
        </w:rPr>
        <w:t xml:space="preserve">Random Effects (RE)</w:t>
      </w:r>
      <w:r>
        <w:rPr>
          <w:rFonts w:eastAsia="inter" w:cs="inter" w:ascii="inter" w:hAnsi="inter"/>
          <w:color w:val="000000"/>
          <w:sz w:val="21"/>
        </w:rPr>
        <w:t xml:space="preserve"> and a </w:t>
      </w:r>
      <w:r>
        <w:rPr>
          <w:rFonts w:eastAsia="inter" w:cs="inter" w:ascii="inter" w:hAnsi="inter"/>
          <w:b/>
          <w:color w:val="000000"/>
          <w:sz w:val="21"/>
        </w:rPr>
        <w:t xml:space="preserve">Fixed Effects (FE)</w:t>
      </w:r>
      <w:r>
        <w:rPr>
          <w:rFonts w:eastAsia="inter" w:cs="inter" w:ascii="inter" w:hAnsi="inter"/>
          <w:color w:val="000000"/>
          <w:sz w:val="21"/>
        </w:rPr>
        <w:t xml:space="preserve"> model.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To control for the unobserved, time-invariant characteristics of each country (e.g., culture, geography) that likely bias the Pooled OLS results. The FE model is generally considered more robust as it makes fewer assumptions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3: Justifying Your Model Choice - The Hausman Test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Perform a Hausman test comparing the RE and FE models.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To formally test whether you can use the more efficient RE model or if you must use the more robust FE model. If the test is significant (p &lt; 0.05), you have statistical evidence that unobserved country effects are correlated with your variables, and you must choose the FE model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 4: The Final Model and Its Robustness Checks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Present your chosen model (likely Fixed Effects) as your main result for Stage 1.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SPI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DI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,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Controls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α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λ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ϵ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</m:oMath>
      </m:oMathPara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Interpretation:</w:t>
      </w:r>
      <w:r>
        <w:rPr>
          <w:rFonts w:eastAsia="inter" w:cs="inter" w:ascii="inter" w:hAnsi="inter"/>
          <w:color w:val="000000"/>
          <w:sz w:val="21"/>
        </w:rPr>
        <w:t xml:space="preserve"> Interpret the size and significance of $ \beta_1 $. This is the estimated effect of democracy on statistical capacity, controlling for all stable country characteristics.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 Robustness Checks (Apply these to your chosen model):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Serial Correlation:</w:t>
      </w:r>
      <w:r>
        <w:rPr>
          <w:rFonts w:eastAsia="inter" w:cs="inter" w:ascii="inter" w:hAnsi="inter"/>
          <w:color w:val="000000"/>
          <w:sz w:val="21"/>
        </w:rPr>
        <w:t xml:space="preserve"> Use a Wooldridge test to check for autocorrelation in the errors.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Heteroskedasticity:</w:t>
      </w:r>
      <w:r>
        <w:rPr>
          <w:rFonts w:eastAsia="inter" w:cs="inter" w:ascii="inter" w:hAnsi="inter"/>
          <w:color w:val="000000"/>
          <w:sz w:val="21"/>
        </w:rPr>
        <w:t xml:space="preserve"> Use a panel-version of the Breusch-Pagan test.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Standard Errors:</w:t>
      </w:r>
      <w:r>
        <w:rPr>
          <w:rFonts w:eastAsia="inter" w:cs="inter" w:ascii="inter" w:hAnsi="inter"/>
          <w:color w:val="000000"/>
          <w:sz w:val="21"/>
        </w:rPr>
        <w:t xml:space="preserve"> Regardless of the test results, present your final model with </w:t>
      </w:r>
      <w:r>
        <w:rPr>
          <w:rFonts w:eastAsia="inter" w:cs="inter" w:ascii="inter" w:hAnsi="inter"/>
          <w:b/>
          <w:color w:val="000000"/>
          <w:sz w:val="21"/>
        </w:rPr>
        <w:t xml:space="preserve">robust standard errors clustered by country</w:t>
      </w:r>
      <w:r>
        <w:rPr>
          <w:rFonts w:eastAsia="inter" w:cs="inter" w:ascii="inter" w:hAnsi="inter"/>
          <w:color w:val="000000"/>
          <w:sz w:val="21"/>
        </w:rPr>
        <w:t xml:space="preserve"> to handle both issues.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Multicollinearity:</w:t>
      </w:r>
      <w:r>
        <w:rPr>
          <w:rFonts w:eastAsia="inter" w:cs="inter" w:ascii="inter" w:hAnsi="inter"/>
          <w:color w:val="000000"/>
          <w:sz w:val="21"/>
        </w:rPr>
        <w:t xml:space="preserve"> Check the Variance Inflation Factor (VIF) for your time-varying controls.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Stage 2 Analysis: The Effect of Statistical Capacity on SDG Progress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SPI →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SDG)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Repeat the exact same four steps (Pooled OLS → RE/FE → Hausman Test → Final FE Model with Robustness Checks) for the second stage of your mediation.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Final Model Equation will be: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SDG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SPI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,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DI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,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β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nor/>
                </m:rPr>
                <w:rPr>
                  <w:color w:val="000000"/>
                  <w:sz w:val="21"/>
                </w:rPr>
                <m:t>Controls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α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λ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ϵ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</m:oMath>
      </m:oMathPara>
      <w:r>
        <w:rPr>
          <w:rFonts w:eastAsia="inter" w:cs="inter" w:ascii="inter" w:hAnsi="inter"/>
          <w:i/>
          <w:color w:val="000000"/>
          <w:sz w:val="21"/>
        </w:rPr>
        <w:t xml:space="preserve">Note: It is crucial to include the initial variable (</w:t>
      </w:r>
      <w:r>
        <w:rPr>
          <w:rStyle w:val="VerbatimChar"/>
          <w:rFonts w:eastAsia="inter" w:cs="inter" w:ascii="inter" w:hAnsi="inter"/>
          <w:i/>
          <w:color w:val="000000"/>
          <w:sz w:val="21"/>
          <w:shd w:val="clear" w:color="auto" w:fill="F8F8FA"/>
        </w:rPr>
        <w:t xml:space="preserve">DI) as a control in this second stage to see if </w:t>
      </w:r>
      <w:r>
        <w:rPr>
          <w:rStyle w:val="VerbatimChar"/>
          <w:rFonts w:eastAsia="inter" w:cs="inter" w:ascii="inter" w:hAnsi="inter"/>
          <w:i/>
          <w:color w:val="000000"/>
          <w:sz w:val="21"/>
          <w:shd w:val="clear" w:color="auto" w:fill="F8F8FA"/>
        </w:rPr>
        <w:t xml:space="preserve">SPI mediates its effect.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III: Advanced Models for Deeper Causal Inference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models can be presented as further evidence to strengthen your conclusions.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First-Difference (FD) Model: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Re-run your final FE models using the FD specification.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The FD model is an alternative way to eliminate country-specific fixed effects by regressing the </w:t>
      </w:r>
      <w:r>
        <w:rPr>
          <w:rFonts w:eastAsia="inter" w:cs="inter" w:ascii="inter" w:hAnsi="inter"/>
          <w:i/>
          <w:color w:val="000000"/>
          <w:sz w:val="21"/>
        </w:rPr>
        <w:t xml:space="preserve">change</w:t>
      </w:r>
      <w:r>
        <w:rPr>
          <w:rFonts w:eastAsia="inter" w:cs="inter" w:ascii="inter" w:hAnsi="inter"/>
          <w:color w:val="000000"/>
          <w:sz w:val="21"/>
        </w:rPr>
        <w:t xml:space="preserve"> in Y on the </w:t>
      </w:r>
      <w:r>
        <w:rPr>
          <w:rFonts w:eastAsia="inter" w:cs="inter" w:ascii="inter" w:hAnsi="inter"/>
          <w:i/>
          <w:color w:val="000000"/>
          <w:sz w:val="21"/>
        </w:rPr>
        <w:t xml:space="preserve">change</w:t>
      </w:r>
      <w:r>
        <w:rPr>
          <w:rFonts w:eastAsia="inter" w:cs="inter" w:ascii="inter" w:hAnsi="inter"/>
          <w:color w:val="000000"/>
          <w:sz w:val="21"/>
        </w:rPr>
        <w:t xml:space="preserve"> in X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 If the results are very similar to your FE results, it increases confidence in your findings. FE is generally preferred when you have more than two time periods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Cross-Lagged Panel Model using SEM (Structural Equation Modeling):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Action:</w:t>
      </w:r>
      <w:r>
        <w:rPr>
          <w:rFonts w:eastAsia="inter" w:cs="inter" w:ascii="inter" w:hAnsi="inter"/>
          <w:color w:val="000000"/>
          <w:sz w:val="21"/>
        </w:rPr>
        <w:t xml:space="preserve"> Specify a cross-lagged model that estimates both causal pathways simultaneously</w:t>
      </w:r>
      <w:bookmarkStart w:id="5" w:name="fnref3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This is your most advanced test. It allows you to: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the entire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 → SPI → SDG</w:t>
      </w:r>
      <w:r>
        <w:rPr>
          <w:rFonts w:eastAsia="inter" w:cs="inter" w:ascii="inter" w:hAnsi="inter"/>
          <w:color w:val="000000"/>
          <w:sz w:val="21"/>
        </w:rPr>
        <w:t xml:space="preserve"> chain in a single system.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 for the "autocorrelation" of each variable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DI_t1</w:t>
      </w:r>
      <w:r>
        <w:rPr>
          <w:rFonts w:eastAsia="inter" w:cs="inter" w:ascii="inter" w:hAnsi="inter"/>
          <w:color w:val="000000"/>
          <w:sz w:val="21"/>
        </w:rPr>
        <w:t xml:space="preserve"> predicting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DI_t2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for </w:t>
      </w:r>
      <w:r>
        <w:rPr>
          <w:rFonts w:eastAsia="inter" w:cs="inter" w:ascii="inter" w:hAnsi="inter"/>
          <w:b/>
          <w:color w:val="000000"/>
          <w:sz w:val="21"/>
        </w:rPr>
        <w:t xml:space="preserve">reciprocal causation</w:t>
      </w:r>
      <w:r>
        <w:rPr>
          <w:rFonts w:eastAsia="inter" w:cs="inter" w:ascii="inter" w:hAnsi="inter"/>
          <w:color w:val="000000"/>
          <w:sz w:val="21"/>
        </w:rPr>
        <w:t xml:space="preserve"> (e.g., does better SDG progress also improve democracy?).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Interpretation:</w:t>
      </w:r>
      <w:r>
        <w:rPr>
          <w:rFonts w:eastAsia="inter" w:cs="inter" w:ascii="inter" w:hAnsi="inter"/>
          <w:color w:val="000000"/>
          <w:sz w:val="21"/>
        </w:rPr>
        <w:t xml:space="preserve"> You will interpret the path coefficients in your model to see if the hypothesized causal links hold up in this more complex and dynamic specification.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IV: Synthesizing Results and Drawing Conclusions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for Mediation:</w:t>
      </w:r>
      <w:r>
        <w:rPr>
          <w:rFonts w:eastAsia="inter" w:cs="inter" w:ascii="inter" w:hAnsi="inter"/>
          <w:color w:val="000000"/>
          <w:sz w:val="21"/>
        </w:rPr>
        <w:t xml:space="preserve"> Based on your results from the two-stage FE analysis, determine if mediation occurred.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 the effect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 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 (Stage 1) significant?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 the effect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 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SDG</w:t>
      </w:r>
      <w:r>
        <w:rPr>
          <w:rFonts w:eastAsia="inter" w:cs="inter" w:ascii="inter" w:hAnsi="inter"/>
          <w:color w:val="000000"/>
          <w:sz w:val="21"/>
        </w:rPr>
        <w:t xml:space="preserve"> (Stage 2) significant?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Does the effect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</w:t>
      </w:r>
      <w:r>
        <w:rPr>
          <w:rFonts w:eastAsia="inter" w:cs="inter" w:ascii="inter" w:hAnsi="inter"/>
          <w:color w:val="000000"/>
          <w:sz w:val="21"/>
        </w:rPr>
        <w:t xml:space="preserve"> 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SDG</w:t>
      </w:r>
      <w:r>
        <w:rPr>
          <w:rFonts w:eastAsia="inter" w:cs="inter" w:ascii="inter" w:hAnsi="inter"/>
          <w:color w:val="000000"/>
          <w:sz w:val="21"/>
        </w:rPr>
        <w:t xml:space="preserve"> become smaller or insignificant when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SPI</w:t>
      </w:r>
      <w:r>
        <w:rPr>
          <w:rFonts w:eastAsia="inter" w:cs="inter" w:ascii="inter" w:hAnsi="inter"/>
          <w:color w:val="000000"/>
          <w:sz w:val="21"/>
        </w:rPr>
        <w:t xml:space="preserve"> is included in the Stage 2 model?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Your Argument:</w:t>
      </w:r>
      <w:r>
        <w:rPr>
          <w:rFonts w:eastAsia="inter" w:cs="inter" w:ascii="inter" w:hAnsi="inter"/>
          <w:color w:val="000000"/>
          <w:sz w:val="21"/>
        </w:rPr>
        <w:t xml:space="preserve"> Structure your conclusion by starting with the simple (but biased) OLS results, showing how they change once you apply more rigorous FE/FD models, and finishing with the nuanced story from the cross-lagged SEM. This narrative approach makes for a very powerful and convincing research paper.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TS-Num-4-First-Diff-FE.pdf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TS-Num-5-RE-FE-int.pdf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TS-Num-6-Survival-Cross-Lag.pdf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dd65dc09646e3afe28e9be4713be390336c2d0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2025-06-20T21:21:38.732Z</dcterms:created>
  <dcterms:modified xsi:type="dcterms:W3CDTF">2025-06-20T21:21:38.732Z</dcterms:modified>
</cp:coreProperties>
</file>